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7DBE" w:rsidRDefault="000D3EC5">
      <w:pPr>
        <w:pStyle w:val="Overskrift3"/>
        <w:rPr>
          <w:sz w:val="32"/>
          <w:szCs w:val="32"/>
        </w:rPr>
      </w:pPr>
      <w:r>
        <w:rPr>
          <w:sz w:val="32"/>
          <w:szCs w:val="32"/>
        </w:rPr>
        <w:t xml:space="preserve">Barnevernet i media – </w:t>
      </w:r>
    </w:p>
    <w:p w:rsidR="00427DBE" w:rsidRDefault="000D3EC5">
      <w:pPr>
        <w:pStyle w:val="Brdtekst"/>
        <w:rPr>
          <w:b/>
          <w:bCs/>
          <w:sz w:val="28"/>
          <w:szCs w:val="28"/>
        </w:rPr>
      </w:pPr>
      <w:r>
        <w:rPr>
          <w:rFonts w:eastAsia="Times New Roman"/>
          <w:b/>
          <w:bCs/>
          <w:sz w:val="28"/>
          <w:szCs w:val="28"/>
        </w:rPr>
        <w:t>Fra</w:t>
      </w:r>
      <w:r>
        <w:rPr>
          <w:b/>
          <w:bCs/>
          <w:sz w:val="28"/>
          <w:szCs w:val="28"/>
        </w:rPr>
        <w:t xml:space="preserve"> personfokusert til temaorientert</w:t>
      </w:r>
    </w:p>
    <w:p w:rsidR="00427DBE" w:rsidRDefault="00427DBE">
      <w:pPr>
        <w:pStyle w:val="Brdtekst"/>
        <w:rPr>
          <w:b/>
          <w:bCs/>
          <w:sz w:val="28"/>
          <w:szCs w:val="28"/>
        </w:rPr>
      </w:pPr>
    </w:p>
    <w:p w:rsidR="00427DBE" w:rsidRDefault="008A0041">
      <w:pPr>
        <w:pStyle w:val="Brdtekst"/>
        <w:rPr>
          <w:b/>
          <w:bCs/>
          <w:sz w:val="28"/>
          <w:szCs w:val="28"/>
        </w:rPr>
      </w:pPr>
      <w:r>
        <w:rPr>
          <w:b/>
          <w:bCs/>
          <w:sz w:val="28"/>
          <w:szCs w:val="28"/>
        </w:rPr>
        <w:t>F</w:t>
      </w:r>
      <w:r w:rsidR="00883005">
        <w:rPr>
          <w:b/>
          <w:bCs/>
          <w:sz w:val="28"/>
          <w:szCs w:val="28"/>
        </w:rPr>
        <w:t>orord</w:t>
      </w:r>
    </w:p>
    <w:p w:rsidR="00BC10EB" w:rsidRDefault="00911A8F" w:rsidP="007B53B5">
      <w:pPr>
        <w:pStyle w:val="Brdtekst"/>
        <w:spacing w:line="360" w:lineRule="auto"/>
        <w:rPr>
          <w:rFonts w:eastAsia="Times New Roman"/>
        </w:rPr>
      </w:pPr>
      <w:r>
        <w:rPr>
          <w:rFonts w:eastAsia="Times New Roman"/>
        </w:rPr>
        <w:t xml:space="preserve">I 1999 </w:t>
      </w:r>
      <w:r w:rsidR="00692620">
        <w:rPr>
          <w:rFonts w:eastAsia="Times New Roman"/>
        </w:rPr>
        <w:t>jobbet</w:t>
      </w:r>
      <w:r>
        <w:rPr>
          <w:rFonts w:eastAsia="Times New Roman"/>
        </w:rPr>
        <w:t xml:space="preserve"> jeg</w:t>
      </w:r>
      <w:r w:rsidR="00353FB7">
        <w:rPr>
          <w:rFonts w:eastAsia="Times New Roman"/>
        </w:rPr>
        <w:t xml:space="preserve"> på sentralbordet</w:t>
      </w:r>
      <w:r w:rsidR="00692620">
        <w:rPr>
          <w:rFonts w:eastAsia="Times New Roman"/>
        </w:rPr>
        <w:t xml:space="preserve"> i</w:t>
      </w:r>
      <w:r w:rsidR="00B47DD2">
        <w:rPr>
          <w:rFonts w:eastAsia="Times New Roman"/>
        </w:rPr>
        <w:t xml:space="preserve"> </w:t>
      </w:r>
      <w:r w:rsidR="00353FB7">
        <w:rPr>
          <w:rFonts w:eastAsia="Times New Roman"/>
        </w:rPr>
        <w:t xml:space="preserve">en nyhetsredaksjon ved siden av skolen. </w:t>
      </w:r>
      <w:r>
        <w:rPr>
          <w:rFonts w:eastAsia="Times New Roman"/>
        </w:rPr>
        <w:t xml:space="preserve">En </w:t>
      </w:r>
      <w:r w:rsidR="00B47DD2">
        <w:rPr>
          <w:rFonts w:eastAsia="Times New Roman"/>
        </w:rPr>
        <w:t>av oppgavene mine</w:t>
      </w:r>
      <w:r>
        <w:rPr>
          <w:rFonts w:eastAsia="Times New Roman"/>
        </w:rPr>
        <w:t xml:space="preserve"> var å sortere</w:t>
      </w:r>
      <w:r w:rsidR="00353FB7">
        <w:rPr>
          <w:rFonts w:eastAsia="Times New Roman"/>
        </w:rPr>
        <w:t xml:space="preserve"> innkommende</w:t>
      </w:r>
      <w:r>
        <w:rPr>
          <w:rFonts w:eastAsia="Times New Roman"/>
        </w:rPr>
        <w:t xml:space="preserve"> faks</w:t>
      </w:r>
      <w:r w:rsidR="00883005">
        <w:rPr>
          <w:rFonts w:eastAsia="Times New Roman"/>
        </w:rPr>
        <w:t>,</w:t>
      </w:r>
      <w:r w:rsidR="00353FB7">
        <w:rPr>
          <w:rFonts w:eastAsia="Times New Roman"/>
        </w:rPr>
        <w:t xml:space="preserve"> og plukke ut mulige saker av </w:t>
      </w:r>
      <w:r w:rsidR="00883005">
        <w:rPr>
          <w:rFonts w:eastAsia="Times New Roman"/>
        </w:rPr>
        <w:t>interesse for redaksjonen.</w:t>
      </w:r>
      <w:r w:rsidR="00B47DD2">
        <w:rPr>
          <w:rFonts w:eastAsia="Times New Roman"/>
        </w:rPr>
        <w:t xml:space="preserve"> Det</w:t>
      </w:r>
      <w:r>
        <w:rPr>
          <w:rFonts w:eastAsia="Times New Roman"/>
        </w:rPr>
        <w:t xml:space="preserve"> var stor</w:t>
      </w:r>
      <w:r w:rsidR="00353FB7">
        <w:rPr>
          <w:rFonts w:eastAsia="Times New Roman"/>
        </w:rPr>
        <w:t xml:space="preserve">t sett reklame og pressemeldinger, </w:t>
      </w:r>
      <w:r w:rsidR="00883005">
        <w:rPr>
          <w:rFonts w:eastAsia="Times New Roman"/>
        </w:rPr>
        <w:t xml:space="preserve">med unntak av </w:t>
      </w:r>
      <w:r w:rsidR="00353FB7">
        <w:rPr>
          <w:rFonts w:eastAsia="Times New Roman"/>
        </w:rPr>
        <w:t xml:space="preserve">noen få </w:t>
      </w:r>
      <w:r w:rsidR="00883005">
        <w:rPr>
          <w:rFonts w:eastAsia="Times New Roman"/>
        </w:rPr>
        <w:t>seerbrev og nyhetstips.</w:t>
      </w:r>
      <w:r w:rsidR="00B47DD2">
        <w:rPr>
          <w:rFonts w:eastAsia="Times New Roman"/>
        </w:rPr>
        <w:t xml:space="preserve"> </w:t>
      </w:r>
      <w:r w:rsidR="00353FB7">
        <w:rPr>
          <w:rFonts w:eastAsia="Times New Roman"/>
        </w:rPr>
        <w:t xml:space="preserve">Ett </w:t>
      </w:r>
      <w:r>
        <w:rPr>
          <w:rFonts w:eastAsia="Times New Roman"/>
        </w:rPr>
        <w:t>av</w:t>
      </w:r>
      <w:r w:rsidR="00353FB7">
        <w:rPr>
          <w:rFonts w:eastAsia="Times New Roman"/>
        </w:rPr>
        <w:t xml:space="preserve"> disse</w:t>
      </w:r>
      <w:r>
        <w:rPr>
          <w:rFonts w:eastAsia="Times New Roman"/>
        </w:rPr>
        <w:t xml:space="preserve"> brevene skilte seg ut. </w:t>
      </w:r>
      <w:r w:rsidR="00353FB7">
        <w:rPr>
          <w:rFonts w:eastAsia="Times New Roman"/>
        </w:rPr>
        <w:t>Det var</w:t>
      </w:r>
      <w:r w:rsidR="00883005">
        <w:rPr>
          <w:rFonts w:eastAsia="Times New Roman"/>
        </w:rPr>
        <w:t xml:space="preserve"> skrevet av en mann i trettiårene, et tidligere barnehjemsbarn. Han</w:t>
      </w:r>
      <w:r w:rsidR="00FA0A1D">
        <w:rPr>
          <w:rFonts w:eastAsia="Times New Roman"/>
        </w:rPr>
        <w:t xml:space="preserve"> </w:t>
      </w:r>
      <w:r w:rsidR="00883005">
        <w:rPr>
          <w:rFonts w:eastAsia="Times New Roman"/>
        </w:rPr>
        <w:t>fortalte om hvordan det var å vokse opp på et statlig</w:t>
      </w:r>
      <w:r w:rsidR="00353FB7">
        <w:rPr>
          <w:rFonts w:eastAsia="Times New Roman"/>
        </w:rPr>
        <w:t xml:space="preserve"> </w:t>
      </w:r>
      <w:r w:rsidR="00FA0A1D">
        <w:rPr>
          <w:rFonts w:eastAsia="Times New Roman"/>
        </w:rPr>
        <w:t>barnehjem</w:t>
      </w:r>
      <w:r w:rsidR="00883005">
        <w:rPr>
          <w:rFonts w:eastAsia="Times New Roman"/>
        </w:rPr>
        <w:t>, om de daglige overgrepene og volden barna</w:t>
      </w:r>
      <w:r w:rsidR="00311661">
        <w:rPr>
          <w:rFonts w:eastAsia="Times New Roman"/>
        </w:rPr>
        <w:t xml:space="preserve"> som bodde der</w:t>
      </w:r>
      <w:r w:rsidR="00883005">
        <w:rPr>
          <w:rFonts w:eastAsia="Times New Roman"/>
        </w:rPr>
        <w:t xml:space="preserve"> ble utsatt for. </w:t>
      </w:r>
      <w:r w:rsidR="00311661">
        <w:rPr>
          <w:rFonts w:eastAsia="Times New Roman"/>
        </w:rPr>
        <w:t>Mannen</w:t>
      </w:r>
      <w:r w:rsidR="00883005">
        <w:rPr>
          <w:rFonts w:eastAsia="Times New Roman"/>
        </w:rPr>
        <w:t xml:space="preserve"> </w:t>
      </w:r>
      <w:r w:rsidR="00311661">
        <w:rPr>
          <w:rFonts w:eastAsia="Times New Roman"/>
        </w:rPr>
        <w:t xml:space="preserve">mente </w:t>
      </w:r>
      <w:r w:rsidR="00883005">
        <w:rPr>
          <w:rFonts w:eastAsia="Times New Roman"/>
        </w:rPr>
        <w:t>historien</w:t>
      </w:r>
      <w:r w:rsidR="004A76EF">
        <w:rPr>
          <w:rFonts w:eastAsia="Times New Roman"/>
        </w:rPr>
        <w:t xml:space="preserve"> fortjente offentlighetens</w:t>
      </w:r>
      <w:r w:rsidR="00311661">
        <w:rPr>
          <w:rFonts w:eastAsia="Times New Roman"/>
        </w:rPr>
        <w:t xml:space="preserve"> oppmerksomhet og</w:t>
      </w:r>
      <w:r w:rsidR="00883005">
        <w:rPr>
          <w:rFonts w:eastAsia="Times New Roman"/>
        </w:rPr>
        <w:t xml:space="preserve"> </w:t>
      </w:r>
      <w:r w:rsidR="00311661">
        <w:rPr>
          <w:rFonts w:eastAsia="Times New Roman"/>
        </w:rPr>
        <w:t>p</w:t>
      </w:r>
      <w:r w:rsidR="00883005">
        <w:rPr>
          <w:rFonts w:eastAsia="Times New Roman"/>
        </w:rPr>
        <w:t>å vegne av</w:t>
      </w:r>
      <w:r w:rsidR="004A76EF">
        <w:rPr>
          <w:rFonts w:eastAsia="Times New Roman"/>
        </w:rPr>
        <w:t xml:space="preserve"> </w:t>
      </w:r>
      <w:r w:rsidR="00251DDB">
        <w:rPr>
          <w:rFonts w:eastAsia="Times New Roman"/>
        </w:rPr>
        <w:t>barn</w:t>
      </w:r>
      <w:r w:rsidR="00883005">
        <w:rPr>
          <w:rFonts w:eastAsia="Times New Roman"/>
        </w:rPr>
        <w:t>ehjemsb</w:t>
      </w:r>
      <w:r w:rsidR="00251DDB">
        <w:rPr>
          <w:rFonts w:eastAsia="Times New Roman"/>
        </w:rPr>
        <w:t>a</w:t>
      </w:r>
      <w:r w:rsidR="00883005">
        <w:rPr>
          <w:rFonts w:eastAsia="Times New Roman"/>
        </w:rPr>
        <w:t>rna</w:t>
      </w:r>
      <w:r w:rsidR="00311661">
        <w:rPr>
          <w:rFonts w:eastAsia="Times New Roman"/>
        </w:rPr>
        <w:t>,</w:t>
      </w:r>
      <w:r w:rsidR="00251DDB">
        <w:rPr>
          <w:rFonts w:eastAsia="Times New Roman"/>
        </w:rPr>
        <w:t xml:space="preserve"> k</w:t>
      </w:r>
      <w:r w:rsidR="004A76EF">
        <w:rPr>
          <w:rFonts w:eastAsia="Times New Roman"/>
        </w:rPr>
        <w:t xml:space="preserve">revde han </w:t>
      </w:r>
      <w:r w:rsidR="00251DDB">
        <w:rPr>
          <w:rFonts w:eastAsia="Times New Roman"/>
        </w:rPr>
        <w:t>en unnskyldning</w:t>
      </w:r>
      <w:r w:rsidR="004A76EF">
        <w:rPr>
          <w:rFonts w:eastAsia="Times New Roman"/>
        </w:rPr>
        <w:t xml:space="preserve"> fra den norske stat.</w:t>
      </w:r>
      <w:r w:rsidR="00906185">
        <w:rPr>
          <w:rFonts w:eastAsia="Times New Roman"/>
        </w:rPr>
        <w:t xml:space="preserve"> </w:t>
      </w:r>
      <w:r w:rsidR="00311661">
        <w:rPr>
          <w:rFonts w:eastAsia="Times New Roman"/>
        </w:rPr>
        <w:t xml:space="preserve">Det var en rystende historie og jeg leverte den sporenstreks </w:t>
      </w:r>
      <w:r w:rsidR="00906185">
        <w:rPr>
          <w:rFonts w:eastAsia="Times New Roman"/>
        </w:rPr>
        <w:t xml:space="preserve">til </w:t>
      </w:r>
      <w:r w:rsidR="00251DDB">
        <w:rPr>
          <w:rFonts w:eastAsia="Times New Roman"/>
        </w:rPr>
        <w:t>vaktsjefen</w:t>
      </w:r>
      <w:r w:rsidR="00311661">
        <w:rPr>
          <w:rFonts w:eastAsia="Times New Roman"/>
        </w:rPr>
        <w:t xml:space="preserve">. </w:t>
      </w:r>
      <w:r w:rsidR="00251DDB">
        <w:rPr>
          <w:rFonts w:eastAsia="Times New Roman"/>
        </w:rPr>
        <w:t>Han hørte etter med et halvt øre, før han uten å si et ord, krøllet brevet sammen og kastet det</w:t>
      </w:r>
      <w:r w:rsidR="002C6B02">
        <w:rPr>
          <w:rFonts w:eastAsia="Times New Roman"/>
        </w:rPr>
        <w:t xml:space="preserve"> i søpla</w:t>
      </w:r>
      <w:r w:rsidR="00B46783">
        <w:rPr>
          <w:rFonts w:eastAsia="Times New Roman"/>
        </w:rPr>
        <w:t>.</w:t>
      </w:r>
      <w:r w:rsidR="00AA1E8D">
        <w:rPr>
          <w:rFonts w:eastAsia="Times New Roman"/>
        </w:rPr>
        <w:t xml:space="preserve"> </w:t>
      </w:r>
      <w:r w:rsidR="002C6B02">
        <w:rPr>
          <w:rFonts w:eastAsia="Times New Roman"/>
        </w:rPr>
        <w:t>Det kom flere brev, me</w:t>
      </w:r>
      <w:r w:rsidR="008A0041">
        <w:rPr>
          <w:rFonts w:eastAsia="Times New Roman"/>
        </w:rPr>
        <w:t>n d</w:t>
      </w:r>
      <w:r w:rsidR="002C6B02">
        <w:rPr>
          <w:rFonts w:eastAsia="Times New Roman"/>
        </w:rPr>
        <w:t>e gikk samme vei som det første.</w:t>
      </w:r>
      <w:r w:rsidR="008A0041">
        <w:rPr>
          <w:rFonts w:eastAsia="Times New Roman"/>
        </w:rPr>
        <w:t xml:space="preserve"> </w:t>
      </w:r>
      <w:r w:rsidR="002C6B02">
        <w:rPr>
          <w:rFonts w:eastAsia="Times New Roman"/>
        </w:rPr>
        <w:t>F</w:t>
      </w:r>
      <w:r w:rsidR="008A0041">
        <w:rPr>
          <w:rFonts w:eastAsia="Times New Roman"/>
        </w:rPr>
        <w:t>ørst flere år senere, i 2003</w:t>
      </w:r>
      <w:r w:rsidR="001677A3">
        <w:rPr>
          <w:rFonts w:eastAsia="Times New Roman"/>
        </w:rPr>
        <w:t>, ble saken</w:t>
      </w:r>
      <w:r w:rsidR="002C6B02">
        <w:rPr>
          <w:rFonts w:eastAsia="Times New Roman"/>
        </w:rPr>
        <w:t xml:space="preserve"> fulgt opp av noen journalister i en annen redaksjon. Det førte til </w:t>
      </w:r>
      <w:r w:rsidR="008A0041">
        <w:rPr>
          <w:rFonts w:eastAsia="Times New Roman"/>
        </w:rPr>
        <w:t xml:space="preserve">en telefonstorm </w:t>
      </w:r>
      <w:r w:rsidR="002C6B02">
        <w:rPr>
          <w:rFonts w:eastAsia="Times New Roman"/>
        </w:rPr>
        <w:t xml:space="preserve">til nyhetsredaksjoner over hele landet </w:t>
      </w:r>
      <w:r w:rsidR="008A0041">
        <w:rPr>
          <w:rFonts w:eastAsia="Times New Roman"/>
        </w:rPr>
        <w:t xml:space="preserve">fra </w:t>
      </w:r>
      <w:r w:rsidR="001677A3">
        <w:rPr>
          <w:rFonts w:eastAsia="Times New Roman"/>
        </w:rPr>
        <w:t>tidligere barnehjemsbarn som bekreftet overgrepene.</w:t>
      </w:r>
      <w:r w:rsidR="00A46E2D">
        <w:rPr>
          <w:rFonts w:eastAsia="Times New Roman"/>
        </w:rPr>
        <w:t xml:space="preserve"> </w:t>
      </w:r>
      <w:r w:rsidR="00BC10EB">
        <w:rPr>
          <w:rFonts w:eastAsia="Times New Roman"/>
        </w:rPr>
        <w:t xml:space="preserve"> </w:t>
      </w:r>
    </w:p>
    <w:p w:rsidR="008511DA" w:rsidRDefault="008511DA" w:rsidP="008511DA">
      <w:pPr>
        <w:pStyle w:val="Brdtekst"/>
        <w:spacing w:line="360" w:lineRule="auto"/>
        <w:rPr>
          <w:rFonts w:eastAsia="Times New Roman"/>
        </w:rPr>
      </w:pPr>
      <w:r>
        <w:rPr>
          <w:rFonts w:eastAsia="Times New Roman"/>
        </w:rPr>
        <w:t>En av pressens viktigste samfunnsoppgaver er å beskytte enkeltmennesker fra maktmisbruk og overg</w:t>
      </w:r>
      <w:r w:rsidR="006D747A">
        <w:rPr>
          <w:rFonts w:eastAsia="Times New Roman"/>
        </w:rPr>
        <w:t>rep (Vær- Varsom plakaten 1.5).</w:t>
      </w:r>
    </w:p>
    <w:p w:rsidR="002F1425" w:rsidRDefault="002F1425" w:rsidP="006A54BB">
      <w:pPr>
        <w:pStyle w:val="Brdtekst"/>
        <w:rPr>
          <w:rFonts w:eastAsia="Times New Roman"/>
        </w:rPr>
      </w:pPr>
    </w:p>
    <w:p w:rsidR="007B53B5" w:rsidRPr="007B53B5" w:rsidRDefault="007B53B5" w:rsidP="006A54BB">
      <w:pPr>
        <w:pStyle w:val="Brdtekst"/>
        <w:rPr>
          <w:rFonts w:eastAsia="Times New Roman"/>
          <w:b/>
          <w:sz w:val="28"/>
          <w:szCs w:val="28"/>
        </w:rPr>
      </w:pPr>
      <w:r w:rsidRPr="007B53B5">
        <w:rPr>
          <w:rFonts w:eastAsia="Times New Roman"/>
          <w:b/>
          <w:sz w:val="28"/>
          <w:szCs w:val="28"/>
        </w:rPr>
        <w:t>Innledning</w:t>
      </w:r>
    </w:p>
    <w:p w:rsidR="008A0041" w:rsidRDefault="000D3EC5">
      <w:pPr>
        <w:pStyle w:val="Brdtekst"/>
        <w:spacing w:line="360" w:lineRule="auto"/>
        <w:rPr>
          <w:rFonts w:eastAsia="Times New Roman"/>
        </w:rPr>
      </w:pPr>
      <w:r>
        <w:rPr>
          <w:rFonts w:eastAsia="Times New Roman"/>
        </w:rPr>
        <w:t>Det har tatt meg lang tid å fullføre denne analysen. Det skyldes to ting. For det første følte jeg at jo lenger inn i materien jeg gravde, jo mer innviklet ble problemstillingen. Det vanskelige arbeidet med å konkretisere hypotesen krevde en omfattende ryddesjau i toppetasjen. For det andre har jeg</w:t>
      </w:r>
      <w:r w:rsidR="007B53B5">
        <w:rPr>
          <w:rFonts w:eastAsia="Times New Roman"/>
        </w:rPr>
        <w:t xml:space="preserve"> under hele analysen</w:t>
      </w:r>
      <w:r>
        <w:rPr>
          <w:rFonts w:eastAsia="Times New Roman"/>
        </w:rPr>
        <w:t xml:space="preserve"> vurdert forfo</w:t>
      </w:r>
      <w:r w:rsidR="007B53B5">
        <w:rPr>
          <w:rFonts w:eastAsia="Times New Roman"/>
        </w:rPr>
        <w:t xml:space="preserve">rståelsen min opp mot kravet om objektivitet. </w:t>
      </w:r>
      <w:r>
        <w:rPr>
          <w:rFonts w:eastAsia="Times New Roman"/>
        </w:rPr>
        <w:t>Interessen for</w:t>
      </w:r>
      <w:r w:rsidR="007B53B5">
        <w:rPr>
          <w:rFonts w:eastAsia="Times New Roman"/>
        </w:rPr>
        <w:t xml:space="preserve"> tema kom som følge av en personlig erfaring fra noen år tilbake. Mitt møte med barnevernet</w:t>
      </w:r>
      <w:r w:rsidR="00B77020">
        <w:rPr>
          <w:rFonts w:eastAsia="Times New Roman"/>
        </w:rPr>
        <w:t xml:space="preserve"> var som </w:t>
      </w:r>
      <w:r w:rsidR="008A0041">
        <w:rPr>
          <w:rFonts w:eastAsia="Times New Roman"/>
        </w:rPr>
        <w:t>“</w:t>
      </w:r>
      <w:r w:rsidR="00B77020">
        <w:rPr>
          <w:rFonts w:eastAsia="Times New Roman"/>
        </w:rPr>
        <w:t>mistenkt</w:t>
      </w:r>
      <w:r w:rsidR="008A0041">
        <w:rPr>
          <w:rFonts w:eastAsia="Times New Roman"/>
        </w:rPr>
        <w:t>”</w:t>
      </w:r>
      <w:r w:rsidR="00B77020">
        <w:rPr>
          <w:rFonts w:eastAsia="Times New Roman"/>
        </w:rPr>
        <w:t>, og ikke særlig hyggelig</w:t>
      </w:r>
      <w:r w:rsidR="008A0041">
        <w:rPr>
          <w:rFonts w:eastAsia="Times New Roman"/>
        </w:rPr>
        <w:t>.</w:t>
      </w:r>
      <w:r w:rsidR="00B77020">
        <w:rPr>
          <w:rFonts w:eastAsia="Times New Roman"/>
        </w:rPr>
        <w:t xml:space="preserve"> Å være</w:t>
      </w:r>
      <w:r w:rsidR="008E2D56">
        <w:rPr>
          <w:rFonts w:eastAsia="Times New Roman"/>
        </w:rPr>
        <w:t xml:space="preserve"> under barnevernets lupe føles uvirkelig og krenkende.</w:t>
      </w:r>
      <w:r w:rsidR="00B77020">
        <w:rPr>
          <w:rFonts w:eastAsia="Times New Roman"/>
        </w:rPr>
        <w:t xml:space="preserve"> Følelser som melder seg er skam, sinne og maktløshet. Da det hele var over, og jeg var ”frikjent”, meldte det seg et</w:t>
      </w:r>
      <w:r w:rsidR="008A0041">
        <w:rPr>
          <w:rFonts w:eastAsia="Times New Roman"/>
        </w:rPr>
        <w:t xml:space="preserve"> enormt</w:t>
      </w:r>
      <w:r w:rsidR="00B77020">
        <w:rPr>
          <w:rFonts w:eastAsia="Times New Roman"/>
        </w:rPr>
        <w:t xml:space="preserve"> behov for å vite mest mulig om denne institusjonen, </w:t>
      </w:r>
      <w:r w:rsidR="008A0041">
        <w:rPr>
          <w:rFonts w:eastAsia="Times New Roman"/>
        </w:rPr>
        <w:t>historikken, lovverket</w:t>
      </w:r>
      <w:r w:rsidR="00B77020">
        <w:rPr>
          <w:rFonts w:eastAsia="Times New Roman"/>
        </w:rPr>
        <w:t xml:space="preserve"> og fakta. </w:t>
      </w:r>
    </w:p>
    <w:p w:rsidR="00427DBE" w:rsidRDefault="00B77020">
      <w:pPr>
        <w:pStyle w:val="Brdtekst"/>
        <w:spacing w:line="360" w:lineRule="auto"/>
        <w:rPr>
          <w:rFonts w:eastAsia="Times New Roman"/>
        </w:rPr>
      </w:pPr>
      <w:r>
        <w:rPr>
          <w:rFonts w:eastAsia="Times New Roman"/>
        </w:rPr>
        <w:t>Når det gjelder analysens reliabilitet</w:t>
      </w:r>
      <w:r w:rsidR="001235AA">
        <w:rPr>
          <w:rFonts w:eastAsia="Times New Roman"/>
        </w:rPr>
        <w:t>, tror jeg min journalistiske tenkemå</w:t>
      </w:r>
      <w:r w:rsidR="008A0041">
        <w:rPr>
          <w:rFonts w:eastAsia="Times New Roman"/>
        </w:rPr>
        <w:t>te (å se en sak fra to sider) bidrar forsterkende på</w:t>
      </w:r>
      <w:r w:rsidR="001235AA">
        <w:rPr>
          <w:rFonts w:eastAsia="Times New Roman"/>
        </w:rPr>
        <w:t xml:space="preserve"> objektiviteten min. F</w:t>
      </w:r>
      <w:r w:rsidR="00A30B36">
        <w:rPr>
          <w:rFonts w:eastAsia="Times New Roman"/>
        </w:rPr>
        <w:t>ilosofiprofessor</w:t>
      </w:r>
      <w:r w:rsidR="001235AA">
        <w:rPr>
          <w:rFonts w:eastAsia="Times New Roman"/>
        </w:rPr>
        <w:t xml:space="preserve"> Dagfinn</w:t>
      </w:r>
      <w:r w:rsidR="00A30B36">
        <w:rPr>
          <w:rFonts w:eastAsia="Times New Roman"/>
        </w:rPr>
        <w:t xml:space="preserve"> Føllesdal</w:t>
      </w:r>
      <w:r w:rsidR="008A0041">
        <w:rPr>
          <w:rFonts w:eastAsia="Times New Roman"/>
        </w:rPr>
        <w:t xml:space="preserve"> definerer </w:t>
      </w:r>
      <w:r w:rsidR="001235AA">
        <w:rPr>
          <w:rFonts w:eastAsia="Times New Roman"/>
        </w:rPr>
        <w:t>objektivitet i vitenskapelig forskning</w:t>
      </w:r>
      <w:r w:rsidR="008A0041">
        <w:rPr>
          <w:rFonts w:eastAsia="Times New Roman"/>
        </w:rPr>
        <w:t xml:space="preserve"> som</w:t>
      </w:r>
      <w:r w:rsidR="001235AA">
        <w:rPr>
          <w:rFonts w:eastAsia="Times New Roman"/>
        </w:rPr>
        <w:t>:</w:t>
      </w:r>
      <w:r w:rsidR="000D3EC5">
        <w:rPr>
          <w:rFonts w:eastAsia="Times New Roman"/>
        </w:rPr>
        <w:t xml:space="preserve"> </w:t>
      </w:r>
    </w:p>
    <w:p w:rsidR="003B5AD4" w:rsidRDefault="00BA741D" w:rsidP="003B5AD4">
      <w:pPr>
        <w:pStyle w:val="Brdtekst"/>
        <w:spacing w:line="360" w:lineRule="auto"/>
        <w:ind w:left="709"/>
        <w:rPr>
          <w:i/>
        </w:rPr>
      </w:pPr>
      <w:r>
        <w:rPr>
          <w:sz w:val="22"/>
          <w:szCs w:val="22"/>
        </w:rPr>
        <w:t>«</w:t>
      </w:r>
      <w:r w:rsidR="000D3EC5">
        <w:rPr>
          <w:sz w:val="22"/>
          <w:szCs w:val="22"/>
        </w:rPr>
        <w:t xml:space="preserve">En fremstilling er objektiv hvis og bare hvis de oppfatninger og holdninger den skaper hos </w:t>
      </w:r>
      <w:r w:rsidR="000D3EC5">
        <w:rPr>
          <w:sz w:val="22"/>
          <w:szCs w:val="22"/>
        </w:rPr>
        <w:lastRenderedPageBreak/>
        <w:t xml:space="preserve">mottakeren ikke ville forandres dersom man hadde hatt fullstendig kjennskap til saken, med alle opplysninger og alle alternative hypoteser. (Føllesdal, Dagfinn. </w:t>
      </w:r>
      <w:r w:rsidR="000D3EC5">
        <w:rPr>
          <w:i/>
          <w:sz w:val="22"/>
          <w:szCs w:val="22"/>
        </w:rPr>
        <w:t>Argumentasjonsteori, språk og vitenskapsfilosofi.)</w:t>
      </w:r>
      <w:r w:rsidR="000D3EC5">
        <w:rPr>
          <w:i/>
        </w:rPr>
        <w:t xml:space="preserve"> </w:t>
      </w:r>
    </w:p>
    <w:p w:rsidR="006A54BB" w:rsidRDefault="006A54BB" w:rsidP="003B5AD4">
      <w:pPr>
        <w:pStyle w:val="Brdtekst"/>
        <w:spacing w:line="360" w:lineRule="auto"/>
        <w:ind w:left="709"/>
        <w:rPr>
          <w:i/>
        </w:rPr>
      </w:pPr>
    </w:p>
    <w:p w:rsidR="00427DBE" w:rsidRPr="0015577B" w:rsidRDefault="007B7F99" w:rsidP="006A54BB">
      <w:pPr>
        <w:spacing w:line="360" w:lineRule="auto"/>
        <w:rPr>
          <w:rFonts w:eastAsia="Times New Roman"/>
          <w:b/>
          <w:bCs/>
          <w:sz w:val="32"/>
          <w:szCs w:val="32"/>
        </w:rPr>
      </w:pPr>
      <w:r w:rsidRPr="0015577B">
        <w:rPr>
          <w:rFonts w:eastAsia="Times New Roman"/>
          <w:b/>
          <w:bCs/>
          <w:sz w:val="32"/>
          <w:szCs w:val="32"/>
        </w:rPr>
        <w:t>T</w:t>
      </w:r>
      <w:r w:rsidR="000D3EC5" w:rsidRPr="0015577B">
        <w:rPr>
          <w:rFonts w:eastAsia="Times New Roman"/>
          <w:b/>
          <w:bCs/>
          <w:sz w:val="32"/>
          <w:szCs w:val="32"/>
        </w:rPr>
        <w:t>ema</w:t>
      </w:r>
      <w:r w:rsidRPr="0015577B">
        <w:rPr>
          <w:rFonts w:eastAsia="Times New Roman"/>
          <w:b/>
          <w:bCs/>
          <w:sz w:val="32"/>
          <w:szCs w:val="32"/>
        </w:rPr>
        <w:t xml:space="preserve"> og problemstilling</w:t>
      </w:r>
    </w:p>
    <w:p w:rsidR="002F1425" w:rsidRDefault="002F1425" w:rsidP="002F1425">
      <w:pPr>
        <w:pStyle w:val="Brdtekst"/>
        <w:spacing w:line="360" w:lineRule="auto"/>
        <w:rPr>
          <w:rFonts w:eastAsia="Arial" w:cs="Arial"/>
          <w:bCs/>
          <w:color w:val="000000"/>
        </w:rPr>
      </w:pPr>
      <w:r w:rsidRPr="007C0C14">
        <w:t>«</w:t>
      </w:r>
      <w:r w:rsidRPr="0063745B">
        <w:rPr>
          <w:rFonts w:eastAsia="Arial" w:cs="Arial"/>
          <w:bCs/>
          <w:color w:val="000000"/>
        </w:rPr>
        <w:t>I lukkede systemer kan man fort miste evnen til å reflektere over tvangens sosiale gyldighet og ende opp i et nærsynt f</w:t>
      </w:r>
      <w:r>
        <w:rPr>
          <w:rFonts w:eastAsia="Arial" w:cs="Arial"/>
          <w:bCs/>
          <w:color w:val="000000"/>
        </w:rPr>
        <w:t>orsvar av tvangens nødvendighet</w:t>
      </w:r>
      <w:r w:rsidRPr="007C0C14">
        <w:t>»</w:t>
      </w:r>
      <w:r>
        <w:rPr>
          <w:rFonts w:eastAsia="Arial" w:cs="Arial"/>
          <w:bCs/>
          <w:color w:val="000000"/>
        </w:rPr>
        <w:t xml:space="preserve"> (Haugland: 2007). </w:t>
      </w:r>
    </w:p>
    <w:p w:rsidR="0015577B" w:rsidRDefault="000D3EC5" w:rsidP="0015577B">
      <w:pPr>
        <w:spacing w:line="360" w:lineRule="auto"/>
        <w:rPr>
          <w:rFonts w:eastAsia="Times New Roman"/>
        </w:rPr>
      </w:pPr>
      <w:r>
        <w:rPr>
          <w:rFonts w:eastAsia="Times New Roman"/>
        </w:rPr>
        <w:t xml:space="preserve">Temaet i denne analysen handler om det vanskelige forholdet mellom barnevernet og media. Journalistenes ønske om åpenhet og opplysning, står i kontrast til barnevernets lukkede og tause vesen. </w:t>
      </w:r>
      <w:r w:rsidR="00342678">
        <w:rPr>
          <w:rFonts w:eastAsia="Times New Roman"/>
        </w:rPr>
        <w:t>Bak taushetsplikten ligger mye makt, og journalistens jobb er å hindre at denne blir misbrukt</w:t>
      </w:r>
      <w:r w:rsidR="007B7F99">
        <w:rPr>
          <w:rFonts w:eastAsia="Times New Roman"/>
        </w:rPr>
        <w:t xml:space="preserve">. </w:t>
      </w:r>
      <w:r>
        <w:rPr>
          <w:rFonts w:eastAsia="Times New Roman"/>
        </w:rPr>
        <w:t>Barnevernets har vist liten vilje til å gi pressen innsyn i virksomheten deres</w:t>
      </w:r>
      <w:r w:rsidR="007B7F99">
        <w:rPr>
          <w:rFonts w:eastAsia="Times New Roman"/>
        </w:rPr>
        <w:t xml:space="preserve"> (Holtermann: 2009)</w:t>
      </w:r>
      <w:r>
        <w:rPr>
          <w:rFonts w:eastAsia="Times New Roman"/>
        </w:rPr>
        <w:t xml:space="preserve">. </w:t>
      </w:r>
      <w:r>
        <w:rPr>
          <w:rFonts w:eastAsia="Times New Roman"/>
          <w:color w:val="000000"/>
          <w:szCs w:val="23"/>
        </w:rPr>
        <w:t>På bakgrunn av manglende uttalelser fra barnevernet vedrørende enkeltsaker, siteres ofte foreldrene eller foreldrenes talsperson i pressen.</w:t>
      </w:r>
      <w:r>
        <w:rPr>
          <w:rFonts w:eastAsia="Times New Roman"/>
        </w:rPr>
        <w:t xml:space="preserve"> </w:t>
      </w:r>
      <w:r w:rsidR="0015577B">
        <w:rPr>
          <w:rFonts w:eastAsia="Times New Roman"/>
        </w:rPr>
        <w:t xml:space="preserve">Barnevernet fremstår som den store stygge ulven, (en uheldig rolle for en institusjon som er avhengig av tillit for å hjelpe barn i nød) og det får </w:t>
      </w:r>
      <w:r>
        <w:rPr>
          <w:rFonts w:eastAsia="Times New Roman"/>
        </w:rPr>
        <w:t>konsekvenser for sakens vinkling</w:t>
      </w:r>
      <w:r w:rsidR="008511DA">
        <w:rPr>
          <w:rFonts w:eastAsia="Times New Roman"/>
        </w:rPr>
        <w:t xml:space="preserve"> (</w:t>
      </w:r>
      <w:r w:rsidR="0015577B">
        <w:rPr>
          <w:rFonts w:eastAsia="Times New Roman"/>
        </w:rPr>
        <w:t>Rostad: 2009)</w:t>
      </w:r>
      <w:r>
        <w:rPr>
          <w:rFonts w:eastAsia="Times New Roman"/>
        </w:rPr>
        <w:t>.</w:t>
      </w:r>
      <w:r w:rsidR="0015577B" w:rsidRPr="0015577B">
        <w:rPr>
          <w:rFonts w:eastAsia="Times New Roman"/>
        </w:rPr>
        <w:t xml:space="preserve"> </w:t>
      </w:r>
      <w:r w:rsidR="0015577B">
        <w:rPr>
          <w:rFonts w:eastAsia="Times New Roman"/>
        </w:rPr>
        <w:t>Journalist Merethe Ekanger formulerer konflikten slik:</w:t>
      </w:r>
    </w:p>
    <w:p w:rsidR="0015577B" w:rsidRDefault="0015577B" w:rsidP="0015577B">
      <w:pPr>
        <w:spacing w:line="360" w:lineRule="auto"/>
        <w:rPr>
          <w:rFonts w:eastAsia="Times New Roman"/>
        </w:rPr>
      </w:pPr>
      <w:r>
        <w:rPr>
          <w:rFonts w:eastAsia="Times New Roman"/>
        </w:rPr>
        <w:t xml:space="preserve"> </w:t>
      </w:r>
    </w:p>
    <w:p w:rsidR="0015577B" w:rsidRPr="00342678" w:rsidRDefault="0015577B" w:rsidP="0015577B">
      <w:pPr>
        <w:widowControl/>
        <w:suppressAutoHyphens w:val="0"/>
        <w:autoSpaceDE w:val="0"/>
        <w:autoSpaceDN w:val="0"/>
        <w:adjustRightInd w:val="0"/>
        <w:spacing w:line="360" w:lineRule="auto"/>
        <w:ind w:firstLine="709"/>
        <w:rPr>
          <w:rFonts w:eastAsia="Times New Roman"/>
          <w:kern w:val="0"/>
          <w:sz w:val="22"/>
          <w:szCs w:val="22"/>
          <w:lang w:eastAsia="nb-NO"/>
        </w:rPr>
      </w:pPr>
      <w:r w:rsidRPr="00342678">
        <w:rPr>
          <w:rFonts w:eastAsia="Times New Roman"/>
          <w:kern w:val="0"/>
          <w:sz w:val="22"/>
          <w:szCs w:val="22"/>
          <w:lang w:eastAsia="nb-NO"/>
        </w:rPr>
        <w:t>«Barnevernsaker er vanskelige fordi de utfordrer demokratiet. Vi har som</w:t>
      </w:r>
    </w:p>
    <w:p w:rsidR="0015577B" w:rsidRPr="00342678" w:rsidRDefault="0015577B" w:rsidP="0015577B">
      <w:pPr>
        <w:widowControl/>
        <w:suppressAutoHyphens w:val="0"/>
        <w:autoSpaceDE w:val="0"/>
        <w:autoSpaceDN w:val="0"/>
        <w:adjustRightInd w:val="0"/>
        <w:spacing w:line="360" w:lineRule="auto"/>
        <w:ind w:firstLine="709"/>
        <w:rPr>
          <w:rFonts w:eastAsia="Times New Roman"/>
          <w:kern w:val="0"/>
          <w:sz w:val="22"/>
          <w:szCs w:val="22"/>
          <w:lang w:eastAsia="nb-NO"/>
        </w:rPr>
      </w:pPr>
      <w:r w:rsidRPr="00342678">
        <w:rPr>
          <w:rFonts w:eastAsia="Times New Roman"/>
          <w:kern w:val="0"/>
          <w:sz w:val="22"/>
          <w:szCs w:val="22"/>
          <w:lang w:eastAsia="nb-NO"/>
        </w:rPr>
        <w:t>samfunn ikke funnet gode løsninger på den kompliserte og uverdige</w:t>
      </w:r>
    </w:p>
    <w:p w:rsidR="0015577B" w:rsidRDefault="0015577B" w:rsidP="0015577B">
      <w:pPr>
        <w:widowControl/>
        <w:suppressAutoHyphens w:val="0"/>
        <w:autoSpaceDE w:val="0"/>
        <w:autoSpaceDN w:val="0"/>
        <w:adjustRightInd w:val="0"/>
        <w:spacing w:line="360" w:lineRule="auto"/>
        <w:ind w:firstLine="709"/>
        <w:rPr>
          <w:rFonts w:eastAsia="Times New Roman"/>
          <w:kern w:val="0"/>
          <w:sz w:val="22"/>
          <w:szCs w:val="22"/>
          <w:lang w:eastAsia="nb-NO"/>
        </w:rPr>
      </w:pPr>
      <w:r w:rsidRPr="00342678">
        <w:rPr>
          <w:rFonts w:eastAsia="Times New Roman"/>
          <w:kern w:val="0"/>
          <w:sz w:val="22"/>
          <w:szCs w:val="22"/>
          <w:lang w:eastAsia="nb-NO"/>
        </w:rPr>
        <w:t>konflikten mellom enkeltpersoners rett t</w:t>
      </w:r>
      <w:r>
        <w:rPr>
          <w:rFonts w:eastAsia="Times New Roman"/>
          <w:kern w:val="0"/>
          <w:sz w:val="22"/>
          <w:szCs w:val="22"/>
          <w:lang w:eastAsia="nb-NO"/>
        </w:rPr>
        <w:t>il offentlig å kritisere myndig</w:t>
      </w:r>
      <w:r w:rsidRPr="00342678">
        <w:rPr>
          <w:rFonts w:eastAsia="Times New Roman"/>
          <w:kern w:val="0"/>
          <w:sz w:val="22"/>
          <w:szCs w:val="22"/>
          <w:lang w:eastAsia="nb-NO"/>
        </w:rPr>
        <w:t>hetene,</w:t>
      </w:r>
    </w:p>
    <w:p w:rsidR="0015577B" w:rsidRPr="008511DA" w:rsidRDefault="0015577B" w:rsidP="008511DA">
      <w:pPr>
        <w:pStyle w:val="Brdtekst"/>
        <w:spacing w:line="360" w:lineRule="auto"/>
        <w:ind w:left="709"/>
        <w:rPr>
          <w:rFonts w:eastAsia="Times New Roman"/>
          <w:sz w:val="22"/>
          <w:szCs w:val="22"/>
        </w:rPr>
      </w:pPr>
      <w:r w:rsidRPr="00342678">
        <w:rPr>
          <w:rFonts w:eastAsia="Times New Roman"/>
          <w:kern w:val="0"/>
          <w:sz w:val="22"/>
          <w:szCs w:val="22"/>
          <w:lang w:eastAsia="nb-NO"/>
        </w:rPr>
        <w:t>medienes plikt til å bidra til offentlige debatter av samfunnsmessig betydning og barnevernets plikt til å tie (Ekanger 2006:17).</w:t>
      </w:r>
    </w:p>
    <w:p w:rsidR="0015577B" w:rsidRDefault="0015577B">
      <w:pPr>
        <w:spacing w:line="360" w:lineRule="auto"/>
        <w:rPr>
          <w:rFonts w:eastAsia="Times New Roman"/>
        </w:rPr>
      </w:pPr>
    </w:p>
    <w:p w:rsidR="0015577B" w:rsidRDefault="008511DA">
      <w:pPr>
        <w:spacing w:line="360" w:lineRule="auto"/>
        <w:rPr>
          <w:rFonts w:eastAsia="Times New Roman"/>
        </w:rPr>
      </w:pPr>
      <w:r>
        <w:rPr>
          <w:rFonts w:eastAsia="Times New Roman"/>
        </w:rPr>
        <w:t>(Sitatet</w:t>
      </w:r>
      <w:r w:rsidR="0015577B">
        <w:rPr>
          <w:rFonts w:eastAsia="Times New Roman"/>
        </w:rPr>
        <w:t xml:space="preserve"> ovenfor har jeg knabbet fra Edda Stangs rapport om samme tema)</w:t>
      </w:r>
    </w:p>
    <w:p w:rsidR="0015577B" w:rsidRDefault="0015577B">
      <w:pPr>
        <w:spacing w:line="360" w:lineRule="auto"/>
        <w:rPr>
          <w:rFonts w:eastAsia="Times New Roman"/>
        </w:rPr>
      </w:pPr>
      <w:r>
        <w:rPr>
          <w:rFonts w:eastAsia="Times New Roman"/>
        </w:rPr>
        <w:t xml:space="preserve"> </w:t>
      </w:r>
    </w:p>
    <w:p w:rsidR="00427DBE" w:rsidRPr="00261E65" w:rsidRDefault="003B5AD4" w:rsidP="006A54BB">
      <w:pPr>
        <w:pStyle w:val="Brdtekst"/>
        <w:spacing w:line="276" w:lineRule="auto"/>
        <w:rPr>
          <w:rFonts w:eastAsia="Times New Roman"/>
          <w:sz w:val="22"/>
          <w:szCs w:val="22"/>
        </w:rPr>
      </w:pPr>
      <w:r>
        <w:rPr>
          <w:rFonts w:eastAsia="Times New Roman" w:cs="Arial"/>
          <w:b/>
        </w:rPr>
        <w:t>Et</w:t>
      </w:r>
      <w:r w:rsidR="000D3EC5">
        <w:rPr>
          <w:rFonts w:eastAsia="Times New Roman" w:cs="Arial"/>
          <w:b/>
        </w:rPr>
        <w:t xml:space="preserve"> åpent barnevern</w:t>
      </w:r>
      <w:r>
        <w:rPr>
          <w:rFonts w:eastAsia="Times New Roman" w:cs="Arial"/>
          <w:b/>
        </w:rPr>
        <w:t>?</w:t>
      </w:r>
    </w:p>
    <w:p w:rsidR="00427DBE" w:rsidRDefault="000D3EC5">
      <w:pPr>
        <w:pStyle w:val="Brdtekst"/>
        <w:spacing w:line="360" w:lineRule="auto"/>
        <w:rPr>
          <w:rFonts w:eastAsia="Times New Roman"/>
        </w:rPr>
      </w:pPr>
      <w:r>
        <w:rPr>
          <w:rFonts w:eastAsia="Times New Roman" w:cs="Arial"/>
        </w:rPr>
        <w:t>I 2004 foretok Sentio AS en spørreundersøkelse som blant annet hadde omfattet folks holdning til barnevernet. Rapporten ble gjennomført på oppdrag av Statens barnevern og familievern (SBF). Resultatet var nedslående, kun 18 prosent hadde et positivt inntrykk av barnevernet. Hele 45 prosent ville mest sannsynlig ikke meldt fra dersom de hadde mistanker om at nabobarna ikke ble godt nok ivaretatt (Sentio 2004). Pressen fikk m</w:t>
      </w:r>
      <w:r w:rsidR="008511DA">
        <w:rPr>
          <w:rFonts w:eastAsia="Times New Roman" w:cs="Arial"/>
        </w:rPr>
        <w:t>ye av skylda for tillitskrisen fordi de</w:t>
      </w:r>
      <w:r>
        <w:rPr>
          <w:rFonts w:eastAsia="Times New Roman" w:cs="Arial"/>
        </w:rPr>
        <w:t xml:space="preserve"> danner et negativt bilde av barnevernet (Sentio: 2004)</w:t>
      </w:r>
      <w:r w:rsidR="00261E65">
        <w:rPr>
          <w:rFonts w:eastAsia="Times New Roman" w:cs="Arial"/>
        </w:rPr>
        <w:t>.</w:t>
      </w:r>
      <w:r>
        <w:rPr>
          <w:rFonts w:eastAsia="Times New Roman" w:cs="Arial"/>
        </w:rPr>
        <w:t xml:space="preserve"> Dermed ble det utarbeidet en m</w:t>
      </w:r>
      <w:r>
        <w:rPr>
          <w:rFonts w:eastAsia="Times New Roman"/>
        </w:rPr>
        <w:t>ediestrategi for barnevernet. ”Et mer åpent barnevern” ble lansert i 2005 av Bufetat (Barne- og familiedepartementet). Strategien oppfordret til dialog med</w:t>
      </w:r>
      <w:r w:rsidR="008511DA">
        <w:rPr>
          <w:rFonts w:eastAsia="Times New Roman"/>
        </w:rPr>
        <w:t xml:space="preserve"> journalister</w:t>
      </w:r>
      <w:r>
        <w:rPr>
          <w:rFonts w:eastAsia="Times New Roman"/>
        </w:rPr>
        <w:t xml:space="preserve">, og generelle uttalelser var å </w:t>
      </w:r>
      <w:r>
        <w:rPr>
          <w:rFonts w:eastAsia="Times New Roman"/>
        </w:rPr>
        <w:lastRenderedPageBreak/>
        <w:t>foretrekke fremfor «ingen kommentar». I tillegg skulle barnevernet spille en mer aktiv rolle i media ved å åpne deler av virksomheten sin for offentligheten. Dette ville</w:t>
      </w:r>
      <w:r w:rsidR="008511DA">
        <w:rPr>
          <w:rFonts w:eastAsia="Times New Roman"/>
        </w:rPr>
        <w:t xml:space="preserve"> være med på å</w:t>
      </w:r>
      <w:r>
        <w:rPr>
          <w:rFonts w:eastAsia="Times New Roman"/>
        </w:rPr>
        <w:t xml:space="preserve"> fremme de positive historiene om barnevernet (Bufetat: 2005).</w:t>
      </w:r>
    </w:p>
    <w:p w:rsidR="00427DBE" w:rsidRPr="006A54BB" w:rsidRDefault="000D3EC5">
      <w:pPr>
        <w:spacing w:line="360" w:lineRule="auto"/>
        <w:rPr>
          <w:rFonts w:eastAsia="Times New Roman"/>
          <w:b/>
        </w:rPr>
      </w:pPr>
      <w:r w:rsidRPr="006A54BB">
        <w:rPr>
          <w:rFonts w:eastAsia="Times New Roman"/>
          <w:b/>
        </w:rPr>
        <w:t xml:space="preserve">Problemstilling </w:t>
      </w:r>
    </w:p>
    <w:p w:rsidR="00427DBE" w:rsidRDefault="008511DA">
      <w:pPr>
        <w:spacing w:line="360" w:lineRule="auto"/>
        <w:rPr>
          <w:rFonts w:eastAsia="Times New Roman"/>
        </w:rPr>
      </w:pPr>
      <w:r>
        <w:rPr>
          <w:rFonts w:eastAsia="Times New Roman"/>
        </w:rPr>
        <w:t>D</w:t>
      </w:r>
      <w:r w:rsidR="00261E65">
        <w:rPr>
          <w:rFonts w:eastAsia="Times New Roman"/>
        </w:rPr>
        <w:t>et er</w:t>
      </w:r>
      <w:r>
        <w:rPr>
          <w:rFonts w:eastAsia="Times New Roman"/>
        </w:rPr>
        <w:t xml:space="preserve"> altså</w:t>
      </w:r>
      <w:r w:rsidR="00261E65">
        <w:rPr>
          <w:rFonts w:eastAsia="Times New Roman"/>
        </w:rPr>
        <w:t xml:space="preserve"> grunn til å</w:t>
      </w:r>
      <w:r w:rsidR="000D3EC5">
        <w:rPr>
          <w:rFonts w:eastAsia="Times New Roman"/>
        </w:rPr>
        <w:t xml:space="preserve"> anta at barnevernet</w:t>
      </w:r>
      <w:r w:rsidR="00261E65">
        <w:rPr>
          <w:rFonts w:eastAsia="Times New Roman"/>
        </w:rPr>
        <w:t xml:space="preserve"> fremstår mindre negativt </w:t>
      </w:r>
      <w:r w:rsidR="000D3EC5">
        <w:rPr>
          <w:rFonts w:eastAsia="Times New Roman"/>
        </w:rPr>
        <w:t xml:space="preserve">i media </w:t>
      </w:r>
      <w:r w:rsidR="00261E65">
        <w:rPr>
          <w:rFonts w:eastAsia="Times New Roman"/>
        </w:rPr>
        <w:t>enn tidligere.</w:t>
      </w:r>
      <w:r w:rsidR="000D3EC5">
        <w:rPr>
          <w:rFonts w:eastAsia="Times New Roman"/>
        </w:rPr>
        <w:t xml:space="preserve"> Jeg vil prøve å påvise </w:t>
      </w:r>
      <w:r w:rsidR="00261E65">
        <w:rPr>
          <w:rFonts w:eastAsia="Times New Roman"/>
        </w:rPr>
        <w:t>dette</w:t>
      </w:r>
      <w:r w:rsidR="000D3EC5">
        <w:rPr>
          <w:rFonts w:eastAsia="Times New Roman"/>
        </w:rPr>
        <w:t xml:space="preserve"> ved å vise til konkrete eksempler fra et utvalg av artikler</w:t>
      </w:r>
      <w:r>
        <w:rPr>
          <w:rFonts w:eastAsia="Times New Roman"/>
        </w:rPr>
        <w:t xml:space="preserve"> fra 1997 og 2007</w:t>
      </w:r>
      <w:r w:rsidR="000D3EC5">
        <w:rPr>
          <w:rFonts w:eastAsia="Times New Roman"/>
        </w:rPr>
        <w:t>. Resultatene m</w:t>
      </w:r>
      <w:r>
        <w:rPr>
          <w:rFonts w:eastAsia="Times New Roman"/>
        </w:rPr>
        <w:t>ine veier jeg opp mot tidligere rapporter</w:t>
      </w:r>
      <w:r w:rsidR="00261E65">
        <w:rPr>
          <w:rFonts w:eastAsia="Times New Roman"/>
        </w:rPr>
        <w:t xml:space="preserve"> om samme tema.</w:t>
      </w:r>
      <w:r>
        <w:rPr>
          <w:rFonts w:eastAsia="Times New Roman"/>
        </w:rPr>
        <w:t xml:space="preserve"> Spørsmålene jeg stiller kan formuleres i følgende p</w:t>
      </w:r>
      <w:r w:rsidR="00261E65">
        <w:rPr>
          <w:rFonts w:eastAsia="Times New Roman"/>
        </w:rPr>
        <w:t>roblemstillinge</w:t>
      </w:r>
      <w:r>
        <w:rPr>
          <w:rFonts w:eastAsia="Times New Roman"/>
        </w:rPr>
        <w:t>r</w:t>
      </w:r>
    </w:p>
    <w:p w:rsidR="008511DA" w:rsidRDefault="008511DA">
      <w:pPr>
        <w:spacing w:line="360" w:lineRule="auto"/>
        <w:rPr>
          <w:rFonts w:eastAsia="Times New Roman"/>
        </w:rPr>
      </w:pPr>
    </w:p>
    <w:p w:rsidR="00427DBE" w:rsidRDefault="000D3EC5">
      <w:pPr>
        <w:pStyle w:val="Listeavsnitt"/>
        <w:numPr>
          <w:ilvl w:val="0"/>
          <w:numId w:val="8"/>
        </w:numPr>
        <w:spacing w:line="360" w:lineRule="auto"/>
        <w:rPr>
          <w:rFonts w:eastAsia="Times New Roman"/>
        </w:rPr>
      </w:pPr>
      <w:r>
        <w:rPr>
          <w:rFonts w:eastAsia="Times New Roman"/>
        </w:rPr>
        <w:t>Hvordan presenteres barnevernssaker i media?</w:t>
      </w:r>
    </w:p>
    <w:p w:rsidR="00427DBE" w:rsidRDefault="000D3EC5">
      <w:pPr>
        <w:pStyle w:val="Listeavsnitt"/>
        <w:numPr>
          <w:ilvl w:val="0"/>
          <w:numId w:val="8"/>
        </w:numPr>
        <w:spacing w:line="360" w:lineRule="auto"/>
        <w:rPr>
          <w:rFonts w:eastAsia="Times New Roman"/>
        </w:rPr>
      </w:pPr>
      <w:r>
        <w:rPr>
          <w:rFonts w:eastAsia="Times New Roman"/>
        </w:rPr>
        <w:t>Er det endringer i måten media fremstiller barnevernet i 1997, sammenlignet med 2007?</w:t>
      </w:r>
    </w:p>
    <w:p w:rsidR="00427DBE" w:rsidRDefault="000D3EC5">
      <w:pPr>
        <w:pStyle w:val="Listeavsnitt"/>
        <w:numPr>
          <w:ilvl w:val="0"/>
          <w:numId w:val="8"/>
        </w:numPr>
        <w:spacing w:line="360" w:lineRule="auto"/>
        <w:rPr>
          <w:rFonts w:eastAsia="Times New Roman"/>
        </w:rPr>
      </w:pPr>
      <w:r>
        <w:rPr>
          <w:rFonts w:eastAsia="Times New Roman"/>
        </w:rPr>
        <w:t>Viser barnevernets åpenhet seg i media?</w:t>
      </w:r>
    </w:p>
    <w:p w:rsidR="00427DBE" w:rsidRDefault="00427DBE">
      <w:pPr>
        <w:pStyle w:val="Listeavsnitt"/>
        <w:spacing w:line="360" w:lineRule="auto"/>
        <w:rPr>
          <w:rFonts w:eastAsia="Times New Roman"/>
        </w:rPr>
      </w:pPr>
    </w:p>
    <w:p w:rsidR="00427DBE" w:rsidRDefault="000D3EC5">
      <w:pPr>
        <w:spacing w:line="360" w:lineRule="auto"/>
        <w:rPr>
          <w:rFonts w:eastAsia="Times New Roman"/>
        </w:rPr>
      </w:pPr>
      <w:r>
        <w:rPr>
          <w:rFonts w:eastAsia="Times New Roman"/>
          <w:b/>
        </w:rPr>
        <w:t>Arbeidshypoteser</w:t>
      </w:r>
      <w:r>
        <w:rPr>
          <w:rFonts w:eastAsia="Times New Roman"/>
        </w:rPr>
        <w:t>:</w:t>
      </w:r>
    </w:p>
    <w:p w:rsidR="00427DBE" w:rsidRDefault="000D3EC5">
      <w:pPr>
        <w:pStyle w:val="Listeavsnitt"/>
        <w:numPr>
          <w:ilvl w:val="0"/>
          <w:numId w:val="9"/>
        </w:numPr>
        <w:spacing w:line="360" w:lineRule="auto"/>
        <w:rPr>
          <w:rFonts w:eastAsia="Times New Roman"/>
        </w:rPr>
      </w:pPr>
      <w:r>
        <w:rPr>
          <w:rFonts w:eastAsia="Times New Roman"/>
        </w:rPr>
        <w:t>Barnevernet presenteres nøytralt og positivt.</w:t>
      </w:r>
    </w:p>
    <w:p w:rsidR="00427DBE" w:rsidRDefault="000D3EC5">
      <w:pPr>
        <w:pStyle w:val="Listeavsnitt"/>
        <w:numPr>
          <w:ilvl w:val="0"/>
          <w:numId w:val="9"/>
        </w:numPr>
        <w:spacing w:line="360" w:lineRule="auto"/>
        <w:rPr>
          <w:rFonts w:eastAsia="Times New Roman"/>
        </w:rPr>
      </w:pPr>
      <w:r>
        <w:rPr>
          <w:rFonts w:eastAsia="Times New Roman"/>
        </w:rPr>
        <w:t>Det har blitt færre negative barnevernssaker</w:t>
      </w:r>
    </w:p>
    <w:p w:rsidR="00427DBE" w:rsidRDefault="00974CDB">
      <w:pPr>
        <w:pStyle w:val="Listeavsnitt"/>
        <w:numPr>
          <w:ilvl w:val="0"/>
          <w:numId w:val="9"/>
        </w:numPr>
        <w:spacing w:line="360" w:lineRule="auto"/>
        <w:rPr>
          <w:rFonts w:eastAsia="Times New Roman"/>
        </w:rPr>
      </w:pPr>
      <w:r>
        <w:rPr>
          <w:rFonts w:eastAsia="Times New Roman"/>
        </w:rPr>
        <w:t xml:space="preserve">De personifiserte enkeltsakene </w:t>
      </w:r>
      <w:r w:rsidR="000D3EC5">
        <w:rPr>
          <w:rFonts w:eastAsia="Times New Roman"/>
        </w:rPr>
        <w:t>dominerer ikke lenger i medias dekning av barnevernet</w:t>
      </w:r>
    </w:p>
    <w:p w:rsidR="00427DBE" w:rsidRDefault="000D3EC5" w:rsidP="008511DA">
      <w:pPr>
        <w:pStyle w:val="Listeavsnitt"/>
        <w:numPr>
          <w:ilvl w:val="0"/>
          <w:numId w:val="9"/>
        </w:numPr>
        <w:spacing w:line="360" w:lineRule="auto"/>
        <w:rPr>
          <w:rFonts w:eastAsia="Times New Roman"/>
        </w:rPr>
      </w:pPr>
      <w:r>
        <w:rPr>
          <w:rFonts w:eastAsia="Times New Roman"/>
        </w:rPr>
        <w:t>Barnevernet uttaler seg sjelden i media.</w:t>
      </w:r>
    </w:p>
    <w:p w:rsidR="008511DA" w:rsidRPr="008511DA" w:rsidRDefault="008511DA" w:rsidP="008511DA">
      <w:pPr>
        <w:spacing w:line="360" w:lineRule="auto"/>
        <w:ind w:left="360"/>
        <w:rPr>
          <w:rFonts w:eastAsia="Times New Roman"/>
        </w:rPr>
      </w:pPr>
    </w:p>
    <w:p w:rsidR="00427DBE" w:rsidRDefault="000D3EC5">
      <w:pPr>
        <w:spacing w:line="360" w:lineRule="auto"/>
        <w:rPr>
          <w:rFonts w:eastAsia="Arial" w:cs="Arial"/>
          <w:iCs/>
        </w:rPr>
      </w:pPr>
      <w:r w:rsidRPr="00740C62">
        <w:rPr>
          <w:rFonts w:eastAsia="Times New Roman"/>
          <w:highlight w:val="yellow"/>
          <w:shd w:val="clear" w:color="auto" w:fill="FFFF00"/>
        </w:rPr>
        <w:t>Den underliggende hypotesen min er at media fremstiller barnevernet langt mer positiv i dag enn for ti år siden.</w:t>
      </w:r>
      <w:r>
        <w:rPr>
          <w:rFonts w:eastAsia="Times New Roman"/>
        </w:rPr>
        <w:t xml:space="preserve"> Noen sentrale </w:t>
      </w:r>
      <w:r w:rsidR="008511DA">
        <w:rPr>
          <w:rFonts w:eastAsia="Times New Roman"/>
        </w:rPr>
        <w:t>forsknings</w:t>
      </w:r>
      <w:r>
        <w:rPr>
          <w:rFonts w:eastAsia="Times New Roman"/>
        </w:rPr>
        <w:t>rapporter</w:t>
      </w:r>
      <w:r w:rsidR="00B900C2">
        <w:rPr>
          <w:rFonts w:eastAsia="Times New Roman"/>
        </w:rPr>
        <w:t xml:space="preserve"> om dette tema ble foretatt av Sentio i 2003 og 2006. Disse to er å finne i </w:t>
      </w:r>
      <w:r>
        <w:rPr>
          <w:rFonts w:eastAsia="Times New Roman"/>
        </w:rPr>
        <w:t>«</w:t>
      </w:r>
      <w:r w:rsidR="00B900C2">
        <w:rPr>
          <w:rFonts w:eastAsia="Times New Roman"/>
          <w:i/>
        </w:rPr>
        <w:t>F</w:t>
      </w:r>
      <w:r>
        <w:rPr>
          <w:rFonts w:eastAsia="Times New Roman"/>
          <w:i/>
        </w:rPr>
        <w:t>remstilling av barnevern i media</w:t>
      </w:r>
      <w:r w:rsidR="008511DA">
        <w:rPr>
          <w:rFonts w:eastAsia="Times New Roman"/>
          <w:i/>
        </w:rPr>
        <w:t>, en medieanalyse</w:t>
      </w:r>
      <w:r>
        <w:rPr>
          <w:rFonts w:eastAsia="Times New Roman"/>
        </w:rPr>
        <w:t>»</w:t>
      </w:r>
      <w:r w:rsidR="00B900C2">
        <w:rPr>
          <w:rFonts w:eastAsia="Times New Roman"/>
        </w:rPr>
        <w:t xml:space="preserve">. </w:t>
      </w:r>
      <w:r w:rsidR="00B900C2">
        <w:rPr>
          <w:rFonts w:eastAsia="Arial" w:cs="Arial"/>
          <w:iCs/>
        </w:rPr>
        <w:t xml:space="preserve">Jeg har også lest Edda Stangs </w:t>
      </w:r>
      <w:r w:rsidR="00B900C2">
        <w:rPr>
          <w:rFonts w:eastAsia="Times New Roman"/>
        </w:rPr>
        <w:t>«</w:t>
      </w:r>
      <w:r w:rsidR="00B900C2">
        <w:rPr>
          <w:i/>
        </w:rPr>
        <w:t>Barnevern i løssalgspressen</w:t>
      </w:r>
      <w:r w:rsidR="00B900C2">
        <w:rPr>
          <w:rFonts w:eastAsia="Times New Roman"/>
        </w:rPr>
        <w:t>» fra 2007. Sist nevner jeg også rapporten</w:t>
      </w:r>
      <w:r>
        <w:rPr>
          <w:rFonts w:eastAsia="Times New Roman"/>
        </w:rPr>
        <w:t xml:space="preserve"> «</w:t>
      </w:r>
      <w:r>
        <w:rPr>
          <w:rFonts w:eastAsia="Times New Roman"/>
          <w:i/>
        </w:rPr>
        <w:t>På</w:t>
      </w:r>
      <w:r>
        <w:rPr>
          <w:rFonts w:eastAsia="Arial" w:cs="Arial"/>
          <w:i/>
          <w:iCs/>
        </w:rPr>
        <w:t xml:space="preserve"> vei mot et åpnere barnevern: Holdning til og praktisering av offentlighet hos medarbeidere i barnevernet i perioden 2004-</w:t>
      </w:r>
      <w:r>
        <w:rPr>
          <w:rFonts w:eastAsia="Arial" w:cs="Arial"/>
          <w:iCs/>
        </w:rPr>
        <w:t>2</w:t>
      </w:r>
      <w:r w:rsidR="00B900C2">
        <w:rPr>
          <w:rFonts w:eastAsia="Arial" w:cs="Arial"/>
          <w:iCs/>
        </w:rPr>
        <w:t>007 (</w:t>
      </w:r>
      <w:r>
        <w:rPr>
          <w:rFonts w:eastAsia="Arial" w:cs="Arial"/>
          <w:iCs/>
        </w:rPr>
        <w:t>Sentio</w:t>
      </w:r>
      <w:r w:rsidR="00B900C2">
        <w:rPr>
          <w:rFonts w:eastAsia="Arial" w:cs="Arial"/>
          <w:iCs/>
        </w:rPr>
        <w:t>).</w:t>
      </w:r>
    </w:p>
    <w:p w:rsidR="00B900C2" w:rsidRDefault="00B900C2">
      <w:pPr>
        <w:spacing w:line="360" w:lineRule="auto"/>
        <w:rPr>
          <w:rFonts w:eastAsia="Times New Roman"/>
        </w:rPr>
      </w:pPr>
    </w:p>
    <w:p w:rsidR="00B900C2" w:rsidRDefault="000D3EC5" w:rsidP="00B900C2">
      <w:pPr>
        <w:spacing w:line="360" w:lineRule="auto"/>
        <w:rPr>
          <w:b/>
          <w:bCs/>
          <w:sz w:val="28"/>
          <w:szCs w:val="28"/>
        </w:rPr>
      </w:pPr>
      <w:r>
        <w:rPr>
          <w:b/>
          <w:bCs/>
          <w:sz w:val="28"/>
          <w:szCs w:val="28"/>
        </w:rPr>
        <w:t>Metode</w:t>
      </w:r>
      <w:r w:rsidR="00D82C61">
        <w:rPr>
          <w:b/>
          <w:bCs/>
          <w:sz w:val="28"/>
          <w:szCs w:val="28"/>
        </w:rPr>
        <w:t>bruk</w:t>
      </w:r>
    </w:p>
    <w:p w:rsidR="00427DBE" w:rsidRPr="00B900C2" w:rsidRDefault="00B900C2" w:rsidP="00B900C2">
      <w:pPr>
        <w:spacing w:line="360" w:lineRule="auto"/>
        <w:rPr>
          <w:b/>
          <w:bCs/>
          <w:sz w:val="28"/>
          <w:szCs w:val="28"/>
        </w:rPr>
      </w:pPr>
      <w:r>
        <w:t>Jeg har valgt å bruke innholdsanalyse av avisartikler</w:t>
      </w:r>
      <w:r w:rsidR="00EF53DE">
        <w:t xml:space="preserve"> fra tre forskjellige aviser.</w:t>
      </w:r>
      <w:r>
        <w:t xml:space="preserve"> </w:t>
      </w:r>
      <w:r w:rsidR="00EF53DE">
        <w:t xml:space="preserve">Innholdsanalyse brukes som fellesbetegnelse for ulike teknikker som tar sikte på å belyse innholdsmessige aspekter ved tekst, i dette tilfellet aviser </w:t>
      </w:r>
      <w:r w:rsidR="006A54BB">
        <w:t>Man skiller vanligvi</w:t>
      </w:r>
      <w:r w:rsidR="00EF53DE">
        <w:t xml:space="preserve">s mellom to hovedformer </w:t>
      </w:r>
      <w:r w:rsidR="006A54BB">
        <w:t>for innholdsanalyse, kvalitativ og kvantitativ.  Formålet med den kvantitative innholdsanalysen er å beskrive mønstre og utvi</w:t>
      </w:r>
      <w:r w:rsidR="00EF53DE">
        <w:t>klingstendenser i medieinnhold (Østbye</w:t>
      </w:r>
      <w:r w:rsidR="006A54BB">
        <w:t xml:space="preserve">: 2007). </w:t>
      </w:r>
      <w:r w:rsidR="000D3EC5">
        <w:t>Det var hensiktsmessig å legge vekt på det kvalitative da jeg var ute etter å finne endringer</w:t>
      </w:r>
      <w:r w:rsidR="00EF53DE">
        <w:t xml:space="preserve"> i innholdet.</w:t>
      </w:r>
      <w:r w:rsidR="000D3EC5">
        <w:t xml:space="preserve"> </w:t>
      </w:r>
    </w:p>
    <w:p w:rsidR="00EF53DE" w:rsidRDefault="00EF53DE">
      <w:pPr>
        <w:spacing w:line="360" w:lineRule="auto"/>
      </w:pPr>
    </w:p>
    <w:p w:rsidR="00427DBE" w:rsidRDefault="000D3EC5">
      <w:pPr>
        <w:spacing w:line="360" w:lineRule="auto"/>
        <w:rPr>
          <w:b/>
          <w:bCs/>
          <w:szCs w:val="28"/>
        </w:rPr>
      </w:pPr>
      <w:r>
        <w:rPr>
          <w:b/>
          <w:bCs/>
          <w:szCs w:val="28"/>
        </w:rPr>
        <w:lastRenderedPageBreak/>
        <w:t>Kvantitativ innholdsanalyse</w:t>
      </w:r>
    </w:p>
    <w:p w:rsidR="00EF53DE" w:rsidRDefault="000D3EC5">
      <w:pPr>
        <w:pStyle w:val="Brdtekst"/>
        <w:spacing w:line="360" w:lineRule="auto"/>
        <w:rPr>
          <w:rFonts w:eastAsia="Times New Roman"/>
        </w:rPr>
      </w:pPr>
      <w:r>
        <w:t>Den kvantitative delen av analysen består av totalt 48 avisartikler. Artiklene har jeg hentet ut fra tre forskjellige papiraviser en måned med ti års mellomrom. Utvalget mitt omfatter alle artikler, debatter, leserinnlegg og kommentarer som sto i avisene i mars måned. Jeg har ikke tatt med annonser. Det eneste bevisste kravet mitt var knyttet til det geografiske. For å luke ut eventuelle lokale fenomen, valgte jeg en riksavis, en fylkesavis og en lokalavis. VG, Stavanger Aftenblad og Harstad Tidende er aviser som er relativt godt spredd i landet. Når det gjelder valg av måned utelot jeg desember og sommerferiemånedene av hensyn til representativiteten. Mars ble valgt tilfeldig ut fra de resterende åtte måneder. Artiklene fra 2007 søkte jeg frem ved hjelp av Atekst. Søkeordene mine var barnevern* og/ eller fosterhjem*. Søkene ble gjort flere ganger og i forskjellige varianter for å sikre riktig antall.  Avisene fra 1997 har jeg sø</w:t>
      </w:r>
      <w:r w:rsidR="00306852">
        <w:t>kt frem m</w:t>
      </w:r>
      <w:r w:rsidR="007537B4">
        <w:t xml:space="preserve">anuelt, det vil si ved hjelp av </w:t>
      </w:r>
      <w:r>
        <w:t>mikrofilm. Artiklene ble lagret på en minnepinne, og senere skrevet ut.</w:t>
      </w:r>
      <w:r>
        <w:rPr>
          <w:rFonts w:eastAsia="Times New Roman"/>
        </w:rPr>
        <w:t xml:space="preserve"> Når det gjelder det noe spinkle kvantitative datamateriale på 48 artikler, støtter jeg meg på tidligere forskning, og viser til Sentios tall og konklusjoner i den langt mer omfattende rapporten «på vei mot et åpnere barnevern» fra 2007. (Sentio: 2003 og 2007). </w:t>
      </w:r>
    </w:p>
    <w:p w:rsidR="00427DBE" w:rsidRDefault="00EF53DE">
      <w:pPr>
        <w:pStyle w:val="Brdtekst"/>
        <w:spacing w:line="360" w:lineRule="auto"/>
        <w:rPr>
          <w:rFonts w:eastAsia="Times New Roman"/>
        </w:rPr>
      </w:pPr>
      <w:r>
        <w:t>Da m</w:t>
      </w:r>
      <w:r>
        <w:rPr>
          <w:color w:val="000000"/>
        </w:rPr>
        <w:t>itt datamateriale bare omfatter en måned i hver tidsvariabel, kan det stilles spørsmål om validiteten er god nok. Hadde jeg for eksempel tatt fire eller seks måneder, ville det trolig gitt et mer representativt bilde av fenomenet.</w:t>
      </w:r>
    </w:p>
    <w:p w:rsidR="00427DBE" w:rsidRDefault="000D3EC5">
      <w:pPr>
        <w:spacing w:line="360" w:lineRule="auto"/>
        <w:rPr>
          <w:b/>
          <w:bCs/>
        </w:rPr>
      </w:pPr>
      <w:r>
        <w:rPr>
          <w:b/>
          <w:bCs/>
        </w:rPr>
        <w:t>Presisering</w:t>
      </w:r>
    </w:p>
    <w:p w:rsidR="00427DBE" w:rsidRDefault="000D3EC5">
      <w:pPr>
        <w:spacing w:line="360" w:lineRule="auto"/>
      </w:pPr>
      <w:r>
        <w:t>I denne analysen bruker jeg begrepet «barnevern</w:t>
      </w:r>
      <w:r w:rsidR="00EF53DE">
        <w:t>ssaker» i aller videste betydning</w:t>
      </w:r>
      <w:r>
        <w:t>. Definisjonen på en «barnevernssak» i denne sammenheng omfatter alle skrevne tekster som inneholder ordet barnevern* og/eller fosterhjem</w:t>
      </w:r>
      <w:r w:rsidR="009071B8">
        <w:t xml:space="preserve">*. Av og til bruker jeg ordene </w:t>
      </w:r>
      <w:r w:rsidR="009071B8">
        <w:rPr>
          <w:rFonts w:eastAsia="Times New Roman"/>
          <w:sz w:val="22"/>
          <w:szCs w:val="22"/>
        </w:rPr>
        <w:t>«</w:t>
      </w:r>
      <w:r w:rsidR="009071B8">
        <w:t xml:space="preserve">før» og </w:t>
      </w:r>
      <w:r w:rsidR="009071B8">
        <w:rPr>
          <w:rFonts w:eastAsia="Times New Roman"/>
          <w:sz w:val="22"/>
          <w:szCs w:val="22"/>
        </w:rPr>
        <w:t>«</w:t>
      </w:r>
      <w:r>
        <w:t>nå</w:t>
      </w:r>
      <w:r w:rsidR="009071B8">
        <w:t>»</w:t>
      </w:r>
      <w:r>
        <w:t xml:space="preserve"> istedenfor 1997 og 2007. Dette gjør jeg for lesbarhetens skyld og for å variere språket.</w:t>
      </w:r>
    </w:p>
    <w:p w:rsidR="00427DBE" w:rsidRDefault="00427DBE">
      <w:pPr>
        <w:pStyle w:val="Brdtekst"/>
        <w:rPr>
          <w:b/>
          <w:bCs/>
        </w:rPr>
      </w:pPr>
    </w:p>
    <w:p w:rsidR="00427DBE" w:rsidRPr="000E3F43" w:rsidRDefault="000D3EC5">
      <w:pPr>
        <w:pStyle w:val="Brdtekst"/>
        <w:rPr>
          <w:b/>
          <w:bCs/>
        </w:rPr>
      </w:pPr>
      <w:r w:rsidRPr="000E3F43">
        <w:rPr>
          <w:b/>
          <w:bCs/>
        </w:rPr>
        <w:t>Kvalitativ tilnærming</w:t>
      </w:r>
    </w:p>
    <w:p w:rsidR="006A54BB" w:rsidRDefault="000D3EC5">
      <w:pPr>
        <w:pStyle w:val="Brdtekst"/>
        <w:spacing w:line="360" w:lineRule="auto"/>
        <w:rPr>
          <w:rFonts w:eastAsia="Times New Roman"/>
        </w:rPr>
      </w:pPr>
      <w:r>
        <w:t>I kvalitativ forskning søker man å oppnå en forståelse av et fenomen. Forståelsen vil alltid være bestemt av en førforståelse som omfatter meninger og oppfatninger vi på forhånd har i forhold til det som skal studeres (Wormnæs: 2006). Forskeren vil alltid møte intervjuinformantene og datamaterialet med en slik førforståelse (Dalen 2009). Metoden</w:t>
      </w:r>
      <w:r>
        <w:rPr>
          <w:rFonts w:eastAsia="Times New Roman"/>
        </w:rPr>
        <w:t xml:space="preserve"> kjennetegnes ved forskerens nærhet til det fenomenet som skal undersøkes. Ved hjelp av intervjuer, dokumenter og observasjoner, graver forskeren seg dypere og dypere inn i problemstillingen. Kvalitativ metode opererer med få individer, men et stort antall variabler (Olsson og Sørensen 2006). Fenomenet som skal studeres er gjerne innenfor et spesifikt miljø. </w:t>
      </w:r>
    </w:p>
    <w:p w:rsidR="006A54BB" w:rsidRDefault="006A54BB" w:rsidP="006A54BB">
      <w:pPr>
        <w:pStyle w:val="Brdtekst"/>
        <w:rPr>
          <w:rFonts w:eastAsia="Times New Roman"/>
        </w:rPr>
      </w:pPr>
    </w:p>
    <w:p w:rsidR="00427DBE" w:rsidRPr="00F125EB" w:rsidRDefault="000D3EC5" w:rsidP="006A54BB">
      <w:pPr>
        <w:pStyle w:val="Brdtekst"/>
        <w:rPr>
          <w:b/>
          <w:bCs/>
        </w:rPr>
      </w:pPr>
      <w:r w:rsidRPr="00F125EB">
        <w:rPr>
          <w:b/>
          <w:bCs/>
        </w:rPr>
        <w:lastRenderedPageBreak/>
        <w:t>Intervju og utvalg</w:t>
      </w:r>
    </w:p>
    <w:p w:rsidR="009071B8" w:rsidRDefault="000D3EC5" w:rsidP="002B1DD1">
      <w:pPr>
        <w:spacing w:line="360" w:lineRule="auto"/>
      </w:pPr>
      <w:r w:rsidRPr="00F125EB">
        <w:t xml:space="preserve">Jeg har i stor grad benyttet meg av intervjuet som tilnærmingsmetode i denne oppgaven. </w:t>
      </w:r>
      <w:r w:rsidR="00F125EB">
        <w:rPr>
          <w:rFonts w:eastAsia="Times New Roman"/>
          <w:color w:val="000000"/>
          <w:kern w:val="0"/>
          <w:lang w:eastAsia="nb-NO"/>
        </w:rPr>
        <w:t xml:space="preserve">Det er viktig å ha opparbeidet seg </w:t>
      </w:r>
      <w:r w:rsidR="00F125EB" w:rsidRPr="00F125EB">
        <w:rPr>
          <w:rFonts w:eastAsia="Times New Roman"/>
          <w:color w:val="000000"/>
          <w:kern w:val="0"/>
          <w:lang w:eastAsia="nb-NO"/>
        </w:rPr>
        <w:t>mest mulig relevante og gyldige</w:t>
      </w:r>
      <w:r w:rsidR="00F125EB">
        <w:rPr>
          <w:rFonts w:eastAsia="Times New Roman"/>
          <w:color w:val="000000"/>
          <w:kern w:val="0"/>
          <w:lang w:eastAsia="nb-NO"/>
        </w:rPr>
        <w:t xml:space="preserve"> data for den problemstillingen </w:t>
      </w:r>
      <w:r w:rsidR="00F125EB" w:rsidRPr="00F125EB">
        <w:rPr>
          <w:rFonts w:eastAsia="Times New Roman"/>
          <w:color w:val="000000"/>
          <w:kern w:val="0"/>
          <w:lang w:eastAsia="nb-NO"/>
        </w:rPr>
        <w:t>man forsker på. Det kalles for validitet i metodebruk.</w:t>
      </w:r>
      <w:r w:rsidR="00D82C61">
        <w:rPr>
          <w:rFonts w:eastAsia="Times New Roman"/>
          <w:color w:val="000000"/>
          <w:kern w:val="0"/>
          <w:lang w:eastAsia="nb-NO"/>
        </w:rPr>
        <w:t xml:space="preserve"> </w:t>
      </w:r>
      <w:r w:rsidR="00F125EB">
        <w:rPr>
          <w:rFonts w:eastAsia="Times New Roman"/>
          <w:color w:val="000000"/>
          <w:kern w:val="0"/>
          <w:lang w:eastAsia="nb-NO"/>
        </w:rPr>
        <w:t>Min</w:t>
      </w:r>
      <w:r w:rsidR="00F125EB" w:rsidRPr="00F125EB">
        <w:rPr>
          <w:rFonts w:eastAsia="Times New Roman"/>
          <w:color w:val="000000"/>
          <w:kern w:val="0"/>
          <w:lang w:eastAsia="nb-NO"/>
        </w:rPr>
        <w:t xml:space="preserve"> måte å oppnå dette på var å gjøre et grundig forarbeid før intervjuene slik at vi kunne stille de riktige spørsmålene til intervjuobjektene.</w:t>
      </w:r>
      <w:r w:rsidR="00F125EB" w:rsidRPr="00F125EB">
        <w:rPr>
          <w:rFonts w:eastAsia="Times New Roman"/>
          <w:kern w:val="0"/>
          <w:lang w:eastAsia="nb-NO"/>
        </w:rPr>
        <w:t xml:space="preserve"> </w:t>
      </w:r>
      <w:r w:rsidRPr="00F125EB">
        <w:t>Totalt har jeg vært i kontakt med et titalls journalister samt seks barnevernsarbeidere. Av disse</w:t>
      </w:r>
      <w:r>
        <w:t xml:space="preserve"> foretok jeg et dybdeintervju med halvparten. Utvalget foretok jeg ut fra deres langvarige kunnskap om, og interesse for tema. To av journalistene skrev flere av sakene den aktuelle tidsperioden i 1997 og 2007. </w:t>
      </w:r>
    </w:p>
    <w:p w:rsidR="002B1DD1" w:rsidRDefault="002B1DD1" w:rsidP="002B1DD1">
      <w:pPr>
        <w:spacing w:line="360" w:lineRule="auto"/>
      </w:pPr>
    </w:p>
    <w:p w:rsidR="00427DBE" w:rsidRDefault="000D3EC5" w:rsidP="009071B8">
      <w:pPr>
        <w:spacing w:line="360" w:lineRule="auto"/>
      </w:pPr>
      <w:r>
        <w:t>En av dem jobber til daglig i Stavanger Aftenbla</w:t>
      </w:r>
      <w:r w:rsidR="00EF53DE">
        <w:t xml:space="preserve">d. I over ti år var hun avisens </w:t>
      </w:r>
      <w:r>
        <w:t>«barnevernsspesialist». Erfaringene har hun videreformidlet ved forelesninger for både journalister og ansatte i barnevernet. Nummer to har jobbet både i Stavanger Aftenblad og VG. Hans interessefelt på institusjoner omfatter også barnevernet. Vedkommende har byttet beite, og understreket i den sammenheng at han ikke var like oppdatert på feltet de siste par årene. Jeg tror likevel hans interesse og kunnskap ligger over den gjennomsnittlige avisleser.</w:t>
      </w:r>
      <w:r w:rsidR="00454A89">
        <w:t xml:space="preserve"> </w:t>
      </w:r>
      <w:r w:rsidR="00EF53DE">
        <w:t xml:space="preserve">To av kildene mine jobber i </w:t>
      </w:r>
      <w:r>
        <w:t>Dagbladet</w:t>
      </w:r>
      <w:r w:rsidR="00EF53DE">
        <w:t>.</w:t>
      </w:r>
      <w:r>
        <w:t xml:space="preserve"> Avisen har tradisjonelt vært opptatt av og interessert i barnevernet. Sånt fostrer kunnskapsrike journalister. En av dem har jeg dybdeintervjuet. Den andre har gitt meg gode innspill fra redaktørstolen.</w:t>
      </w:r>
      <w:r w:rsidR="002B1DD1">
        <w:t xml:space="preserve"> </w:t>
      </w:r>
      <w:r>
        <w:t>Utover disse har jeg hatt samtaler med flere journalister som har jobbet med barnevernssaker i kortere perioder. De fleste har imidlertid ikke «fordypet» seg i tema. Deres erfaringer har likevel vært verdifulle for meg i arbeidet med analysen.</w:t>
      </w:r>
    </w:p>
    <w:p w:rsidR="009071B8" w:rsidRPr="009071B8" w:rsidRDefault="009071B8" w:rsidP="009071B8">
      <w:pPr>
        <w:spacing w:line="360" w:lineRule="auto"/>
        <w:rPr>
          <w:rFonts w:eastAsia="Times New Roman"/>
          <w:color w:val="000000"/>
          <w:kern w:val="0"/>
          <w:lang w:eastAsia="nb-NO"/>
        </w:rPr>
      </w:pPr>
    </w:p>
    <w:p w:rsidR="00427DBE" w:rsidRDefault="000D3EC5">
      <w:pPr>
        <w:pStyle w:val="Brdtekst"/>
        <w:spacing w:line="360" w:lineRule="auto"/>
      </w:pPr>
      <w:r>
        <w:t>Når det gjelder informanter fra barnevernet, tok jeg først kontakt med Bufdir (Barne- og familie</w:t>
      </w:r>
      <w:r w:rsidR="00EF53DE">
        <w:t>direktoratet</w:t>
      </w:r>
      <w:r>
        <w:t>) og Bufetat. Jeg fikk tilbud om å intervjue informasjonsrådgiveren, men takket nei. Det var i utgangspunktet den vanlige barnevernsarbeideren jeg ville snakke med. Dette var noe utfordrende å finne på egenhånd. De fleste «på golvet» henviste meg til lederen sin, mens andre følte jobben deres ikke var representativ i forhold til min forskning. Likevel var også disse samtalene fruktbare og bidro til å danne et klarere bilde av hvilke verdier og hensyn som ligger i barnevernsyrket. I ettertid har jeg vurdert om jeg burde sagt ja til direktoratets hjelp for flere kilder, men da slo tidspresset inn. Jeg endte opp med tre hovedinformanter fra barnevernet. De er alle i nær kontakt med dem det gjelder, barna og foreldrene.</w:t>
      </w:r>
    </w:p>
    <w:p w:rsidR="00427DBE" w:rsidRDefault="000D3EC5">
      <w:pPr>
        <w:pStyle w:val="Brdtekst"/>
        <w:spacing w:line="360" w:lineRule="auto"/>
        <w:rPr>
          <w:rFonts w:eastAsia="Times New Roman"/>
        </w:rPr>
      </w:pPr>
      <w:r>
        <w:rPr>
          <w:rFonts w:eastAsia="Times New Roman"/>
        </w:rPr>
        <w:t xml:space="preserve">Intervjuformene jeg brukte var en kombinasjon av åpne og strukturerte, i den rekkefølgen. Gjennom det åpne intervjuet oppnådde jeg tillit hos informantene. Den uformelle samtalen dannet dessuten et viktig grunnlag for å gjennomføre det strukturerte dybdeintervjuet. Gjennom prosessen har jeg hatt </w:t>
      </w:r>
      <w:r>
        <w:rPr>
          <w:rFonts w:eastAsia="Times New Roman"/>
        </w:rPr>
        <w:lastRenderedPageBreak/>
        <w:t>telefonisk og elektronisk kontakt med informantene</w:t>
      </w:r>
      <w:r w:rsidR="00EF53DE">
        <w:rPr>
          <w:rFonts w:eastAsia="Times New Roman"/>
        </w:rPr>
        <w:t xml:space="preserve"> mine, enten fordi jeg hadde et </w:t>
      </w:r>
      <w:r>
        <w:rPr>
          <w:rFonts w:eastAsia="Times New Roman"/>
        </w:rPr>
        <w:t>oppfølgningsspørsmål, eller for å rydde til side eventuelle uklarheter fra intervjuet.</w:t>
      </w:r>
    </w:p>
    <w:p w:rsidR="002B1DD1" w:rsidRDefault="002B1DD1" w:rsidP="006A54BB">
      <w:pPr>
        <w:pStyle w:val="Brdtekst"/>
        <w:rPr>
          <w:rFonts w:eastAsia="Times New Roman"/>
        </w:rPr>
      </w:pPr>
    </w:p>
    <w:p w:rsidR="00427DBE" w:rsidRDefault="00EF53DE" w:rsidP="006A54BB">
      <w:pPr>
        <w:pStyle w:val="Brdtekst"/>
        <w:rPr>
          <w:rFonts w:eastAsia="Times New Roman"/>
          <w:b/>
          <w:bCs/>
          <w:sz w:val="28"/>
        </w:rPr>
      </w:pPr>
      <w:r>
        <w:rPr>
          <w:rFonts w:eastAsia="Times New Roman"/>
          <w:b/>
          <w:bCs/>
          <w:sz w:val="28"/>
        </w:rPr>
        <w:t>Presentasjon av data</w:t>
      </w:r>
      <w:r w:rsidR="000D3EC5">
        <w:rPr>
          <w:rFonts w:eastAsia="Times New Roman"/>
          <w:b/>
          <w:bCs/>
          <w:sz w:val="28"/>
        </w:rPr>
        <w:t>:</w:t>
      </w:r>
    </w:p>
    <w:p w:rsidR="00427DBE" w:rsidRDefault="00454A89">
      <w:pPr>
        <w:pStyle w:val="Brdtekst"/>
        <w:spacing w:line="360" w:lineRule="auto"/>
      </w:pPr>
      <w:r>
        <w:t xml:space="preserve">Jeg har brukt </w:t>
      </w:r>
      <w:r w:rsidR="000D3EC5">
        <w:t xml:space="preserve">forskjellige variabler i </w:t>
      </w:r>
      <w:r>
        <w:t xml:space="preserve">denne </w:t>
      </w:r>
      <w:r w:rsidR="000D3EC5">
        <w:t>analysen. Disse har blitt justert underveis fordi det stadig dukket opp nye momenter som ikke passet de opprettede variablene. Jeg endte opp med</w:t>
      </w:r>
      <w:r>
        <w:t xml:space="preserve"> disse seks</w:t>
      </w:r>
      <w:r w:rsidR="000D3EC5">
        <w:t>:</w:t>
      </w:r>
    </w:p>
    <w:p w:rsidR="00454A89" w:rsidRDefault="00454A89">
      <w:pPr>
        <w:pStyle w:val="Brdtekst"/>
        <w:spacing w:line="360" w:lineRule="auto"/>
      </w:pPr>
    </w:p>
    <w:p w:rsidR="00427DBE" w:rsidRDefault="000D3EC5">
      <w:pPr>
        <w:pStyle w:val="Brdtekst"/>
        <w:numPr>
          <w:ilvl w:val="0"/>
          <w:numId w:val="6"/>
        </w:numPr>
        <w:spacing w:line="360" w:lineRule="auto"/>
      </w:pPr>
      <w:r>
        <w:t>Avis: VG, Stavanger Aftenblad og Harstad Tidene.</w:t>
      </w:r>
    </w:p>
    <w:p w:rsidR="00427DBE" w:rsidRDefault="000D3EC5">
      <w:pPr>
        <w:pStyle w:val="Brdtekst"/>
        <w:numPr>
          <w:ilvl w:val="0"/>
          <w:numId w:val="6"/>
        </w:numPr>
        <w:spacing w:line="360" w:lineRule="auto"/>
      </w:pPr>
      <w:r>
        <w:t>År: mars i 1997 og mars 2007.</w:t>
      </w:r>
    </w:p>
    <w:p w:rsidR="00427DBE" w:rsidRDefault="000D3EC5">
      <w:pPr>
        <w:pStyle w:val="Brdtekst"/>
        <w:numPr>
          <w:ilvl w:val="0"/>
          <w:numId w:val="6"/>
        </w:numPr>
        <w:spacing w:line="360" w:lineRule="auto"/>
      </w:pPr>
      <w:r>
        <w:t xml:space="preserve">Holdningsladning: </w:t>
      </w:r>
      <w:r w:rsidR="00F125EB">
        <w:t xml:space="preserve">Under denne variabelen prøver jeg å vurdere om </w:t>
      </w:r>
      <w:r>
        <w:t>artiklene uttrykker en positiv, negativ eller nøytral/ saksorientert holdning til barnevernet.</w:t>
      </w:r>
    </w:p>
    <w:p w:rsidR="00427DBE" w:rsidRDefault="000D3EC5">
      <w:pPr>
        <w:pStyle w:val="Brdtekst"/>
        <w:numPr>
          <w:ilvl w:val="0"/>
          <w:numId w:val="6"/>
        </w:numPr>
        <w:spacing w:line="360" w:lineRule="auto"/>
      </w:pPr>
      <w:r>
        <w:t xml:space="preserve">Person eller tema? Journalistens fokus/ vinkling /journalistisk vri benyttes i artikkelen? </w:t>
      </w:r>
    </w:p>
    <w:p w:rsidR="00427DBE" w:rsidRDefault="000D3EC5">
      <w:pPr>
        <w:pStyle w:val="Brdtekst"/>
        <w:numPr>
          <w:ilvl w:val="0"/>
          <w:numId w:val="6"/>
        </w:numPr>
        <w:spacing w:line="360" w:lineRule="auto"/>
      </w:pPr>
      <w:r>
        <w:t>Kilder</w:t>
      </w:r>
      <w:r>
        <w:rPr>
          <w:b/>
        </w:rPr>
        <w:t xml:space="preserve">: </w:t>
      </w:r>
      <w:r>
        <w:t xml:space="preserve">Hvem uttaler seg i barnevernssaker? </w:t>
      </w:r>
    </w:p>
    <w:p w:rsidR="00427DBE" w:rsidRDefault="000D3EC5">
      <w:pPr>
        <w:pStyle w:val="Brdtekst"/>
        <w:numPr>
          <w:ilvl w:val="0"/>
          <w:numId w:val="6"/>
        </w:numPr>
        <w:spacing w:line="360" w:lineRule="auto"/>
      </w:pPr>
      <w:r>
        <w:t>Overskrift:</w:t>
      </w:r>
      <w:r>
        <w:rPr>
          <w:b/>
        </w:rPr>
        <w:t xml:space="preserve"> </w:t>
      </w:r>
      <w:r w:rsidR="00F125EB">
        <w:t xml:space="preserve">Overskriften i artikkelen. Det umiddelbare inntrykket som gis leseren. </w:t>
      </w:r>
    </w:p>
    <w:p w:rsidR="009071B8" w:rsidRDefault="009071B8" w:rsidP="009071B8">
      <w:pPr>
        <w:pStyle w:val="Brdtekst"/>
        <w:spacing w:line="360" w:lineRule="auto"/>
        <w:ind w:left="360"/>
      </w:pPr>
    </w:p>
    <w:p w:rsidR="007A42B2" w:rsidRPr="00454A89" w:rsidRDefault="000D3EC5">
      <w:pPr>
        <w:pStyle w:val="Brdtekst"/>
        <w:spacing w:line="360" w:lineRule="auto"/>
      </w:pPr>
      <w:r>
        <w:t xml:space="preserve">Som nevnt innledningsvis bruker jeg «barnevernssak» om alle skrevne tekster som innerholder ordet barnevern* og/eller fosterhjem*. Denne forenklingen inkluderer også de sakene som ikke handler direkte om barnevernet, men hvor barnevernet er en mer perifer part. Dette gjelder spesielt saker om ungdomskriminalitet. Ut fra en helhetsvurdering påstår jeg at de likevel ligger innenfor tema. </w:t>
      </w:r>
      <w:r w:rsidR="00F125EB">
        <w:rPr>
          <w:color w:val="000000"/>
        </w:rPr>
        <w:t xml:space="preserve">Totalt fant jeg </w:t>
      </w:r>
      <w:r>
        <w:rPr>
          <w:color w:val="000000"/>
        </w:rPr>
        <w:t xml:space="preserve">18 artikler </w:t>
      </w:r>
      <w:r w:rsidR="00F125EB">
        <w:rPr>
          <w:color w:val="000000"/>
        </w:rPr>
        <w:t xml:space="preserve">om barnevern </w:t>
      </w:r>
      <w:r>
        <w:rPr>
          <w:color w:val="000000"/>
        </w:rPr>
        <w:t xml:space="preserve">i 1997, og 30 artikler i 2007. </w:t>
      </w:r>
    </w:p>
    <w:p w:rsidR="00142A69" w:rsidRDefault="00142A69" w:rsidP="00142A69">
      <w:pPr>
        <w:pStyle w:val="Bildetekst"/>
        <w:keepNext/>
        <w:spacing w:after="0"/>
        <w:contextualSpacing/>
        <w:rPr>
          <w:b w:val="0"/>
          <w:i/>
          <w:color w:val="auto"/>
          <w:sz w:val="20"/>
          <w:szCs w:val="20"/>
        </w:rPr>
      </w:pPr>
    </w:p>
    <w:p w:rsidR="007A42B2" w:rsidRPr="00142A69" w:rsidRDefault="00142A69" w:rsidP="00142A69">
      <w:pPr>
        <w:pStyle w:val="Bildetekst"/>
        <w:keepNext/>
        <w:spacing w:after="0"/>
        <w:contextualSpacing/>
        <w:rPr>
          <w:b w:val="0"/>
          <w:i/>
          <w:color w:val="auto"/>
          <w:sz w:val="20"/>
          <w:szCs w:val="20"/>
        </w:rPr>
      </w:pPr>
      <w:r>
        <w:rPr>
          <w:b w:val="0"/>
          <w:i/>
          <w:color w:val="auto"/>
          <w:sz w:val="20"/>
          <w:szCs w:val="20"/>
        </w:rPr>
        <w:t xml:space="preserve">Tabell </w:t>
      </w:r>
      <w:r w:rsidR="007A42B2" w:rsidRPr="00142A69">
        <w:rPr>
          <w:b w:val="0"/>
          <w:i/>
          <w:color w:val="auto"/>
          <w:sz w:val="20"/>
          <w:szCs w:val="20"/>
        </w:rPr>
        <w:t>1. Antall barnevernssaker fordelt på aviser</w:t>
      </w:r>
    </w:p>
    <w:tbl>
      <w:tblPr>
        <w:tblStyle w:val="Lysskyggelegging1"/>
        <w:tblpPr w:leftFromText="141" w:rightFromText="141" w:vertAnchor="text" w:horzAnchor="margin" w:tblpX="108" w:tblpY="102"/>
        <w:tblW w:w="0" w:type="auto"/>
        <w:tblLayout w:type="fixed"/>
        <w:tblLook w:val="0060"/>
      </w:tblPr>
      <w:tblGrid>
        <w:gridCol w:w="1977"/>
        <w:gridCol w:w="765"/>
        <w:gridCol w:w="1033"/>
        <w:gridCol w:w="708"/>
      </w:tblGrid>
      <w:tr w:rsidR="002409D0" w:rsidRPr="007A42B2" w:rsidTr="00142A69">
        <w:trPr>
          <w:cnfStyle w:val="100000000000"/>
        </w:trPr>
        <w:tc>
          <w:tcPr>
            <w:cnfStyle w:val="000010000000"/>
            <w:tcW w:w="1977" w:type="dxa"/>
            <w:tcBorders>
              <w:left w:val="single" w:sz="4" w:space="0" w:color="auto"/>
            </w:tcBorders>
            <w:shd w:val="clear" w:color="auto" w:fill="FFFFFF" w:themeFill="background1"/>
          </w:tcPr>
          <w:p w:rsidR="002409D0" w:rsidRPr="007A42B2" w:rsidRDefault="002409D0" w:rsidP="00142A69">
            <w:pPr>
              <w:pStyle w:val="Tabell"/>
              <w:keepNext/>
              <w:snapToGrid w:val="0"/>
              <w:rPr>
                <w:b w:val="0"/>
                <w:i w:val="0"/>
                <w:iCs w:val="0"/>
                <w:sz w:val="20"/>
                <w:szCs w:val="20"/>
              </w:rPr>
            </w:pPr>
            <w:r w:rsidRPr="007A42B2">
              <w:rPr>
                <w:b w:val="0"/>
                <w:i w:val="0"/>
                <w:iCs w:val="0"/>
                <w:sz w:val="20"/>
                <w:szCs w:val="20"/>
              </w:rPr>
              <w:t>Avis</w:t>
            </w:r>
          </w:p>
        </w:tc>
        <w:tc>
          <w:tcPr>
            <w:tcW w:w="765" w:type="dxa"/>
          </w:tcPr>
          <w:p w:rsidR="002409D0" w:rsidRPr="007A42B2" w:rsidRDefault="002409D0" w:rsidP="00142A69">
            <w:pPr>
              <w:pStyle w:val="Tabell"/>
              <w:snapToGrid w:val="0"/>
              <w:cnfStyle w:val="100000000000"/>
              <w:rPr>
                <w:b w:val="0"/>
                <w:i w:val="0"/>
                <w:iCs w:val="0"/>
                <w:sz w:val="20"/>
                <w:szCs w:val="20"/>
              </w:rPr>
            </w:pPr>
            <w:r w:rsidRPr="007A42B2">
              <w:rPr>
                <w:b w:val="0"/>
                <w:i w:val="0"/>
                <w:iCs w:val="0"/>
                <w:sz w:val="20"/>
                <w:szCs w:val="20"/>
              </w:rPr>
              <w:t>1997</w:t>
            </w:r>
          </w:p>
        </w:tc>
        <w:tc>
          <w:tcPr>
            <w:cnfStyle w:val="000010000000"/>
            <w:tcW w:w="1033" w:type="dxa"/>
            <w:shd w:val="clear" w:color="auto" w:fill="FFFFFF" w:themeFill="background1"/>
          </w:tcPr>
          <w:p w:rsidR="002409D0" w:rsidRPr="007A42B2" w:rsidRDefault="002409D0" w:rsidP="00142A69">
            <w:pPr>
              <w:pStyle w:val="Tabell"/>
              <w:snapToGrid w:val="0"/>
              <w:rPr>
                <w:b w:val="0"/>
                <w:i w:val="0"/>
                <w:iCs w:val="0"/>
                <w:sz w:val="20"/>
                <w:szCs w:val="20"/>
              </w:rPr>
            </w:pPr>
            <w:r w:rsidRPr="007A42B2">
              <w:rPr>
                <w:b w:val="0"/>
                <w:i w:val="0"/>
                <w:iCs w:val="0"/>
                <w:sz w:val="20"/>
                <w:szCs w:val="20"/>
              </w:rPr>
              <w:t>2007</w:t>
            </w:r>
          </w:p>
        </w:tc>
        <w:tc>
          <w:tcPr>
            <w:tcW w:w="708" w:type="dxa"/>
            <w:tcBorders>
              <w:right w:val="single" w:sz="4" w:space="0" w:color="auto"/>
            </w:tcBorders>
          </w:tcPr>
          <w:p w:rsidR="002409D0" w:rsidRPr="007A42B2" w:rsidRDefault="002409D0" w:rsidP="00142A69">
            <w:pPr>
              <w:pStyle w:val="Tabell"/>
              <w:snapToGrid w:val="0"/>
              <w:cnfStyle w:val="100000000000"/>
              <w:rPr>
                <w:b w:val="0"/>
                <w:i w:val="0"/>
                <w:iCs w:val="0"/>
                <w:sz w:val="20"/>
                <w:szCs w:val="20"/>
              </w:rPr>
            </w:pPr>
            <w:r w:rsidRPr="007A42B2">
              <w:rPr>
                <w:b w:val="0"/>
                <w:i w:val="0"/>
                <w:iCs w:val="0"/>
                <w:sz w:val="20"/>
                <w:szCs w:val="20"/>
              </w:rPr>
              <w:t>Sum</w:t>
            </w:r>
          </w:p>
        </w:tc>
      </w:tr>
      <w:tr w:rsidR="002409D0" w:rsidRPr="007A42B2" w:rsidTr="00142A69">
        <w:trPr>
          <w:cnfStyle w:val="000000100000"/>
        </w:trPr>
        <w:tc>
          <w:tcPr>
            <w:cnfStyle w:val="000010000000"/>
            <w:tcW w:w="1977" w:type="dxa"/>
            <w:tcBorders>
              <w:left w:val="single" w:sz="4" w:space="0" w:color="auto"/>
            </w:tcBorders>
            <w:shd w:val="clear" w:color="auto" w:fill="FFFFFF" w:themeFill="background1"/>
          </w:tcPr>
          <w:p w:rsidR="002409D0" w:rsidRPr="007A42B2" w:rsidRDefault="002409D0" w:rsidP="00142A69">
            <w:pPr>
              <w:pStyle w:val="Tabell"/>
              <w:keepNext/>
              <w:snapToGrid w:val="0"/>
              <w:rPr>
                <w:i w:val="0"/>
                <w:iCs w:val="0"/>
                <w:sz w:val="20"/>
                <w:szCs w:val="20"/>
              </w:rPr>
            </w:pPr>
            <w:r w:rsidRPr="007A42B2">
              <w:rPr>
                <w:i w:val="0"/>
                <w:iCs w:val="0"/>
                <w:sz w:val="20"/>
                <w:szCs w:val="20"/>
              </w:rPr>
              <w:t>VG</w:t>
            </w:r>
          </w:p>
        </w:tc>
        <w:tc>
          <w:tcPr>
            <w:tcW w:w="765" w:type="dxa"/>
            <w:shd w:val="clear" w:color="auto" w:fill="FFFFFF" w:themeFill="background1"/>
          </w:tcPr>
          <w:p w:rsidR="002409D0" w:rsidRPr="007A42B2" w:rsidRDefault="002409D0" w:rsidP="00142A69">
            <w:pPr>
              <w:pStyle w:val="Tabell"/>
              <w:snapToGrid w:val="0"/>
              <w:cnfStyle w:val="000000100000"/>
              <w:rPr>
                <w:i w:val="0"/>
                <w:iCs w:val="0"/>
                <w:color w:val="000000"/>
                <w:sz w:val="20"/>
                <w:szCs w:val="20"/>
              </w:rPr>
            </w:pPr>
            <w:r w:rsidRPr="007A42B2">
              <w:rPr>
                <w:i w:val="0"/>
                <w:iCs w:val="0"/>
                <w:color w:val="000000"/>
                <w:sz w:val="20"/>
                <w:szCs w:val="20"/>
              </w:rPr>
              <w:t>8</w:t>
            </w:r>
          </w:p>
        </w:tc>
        <w:tc>
          <w:tcPr>
            <w:cnfStyle w:val="000010000000"/>
            <w:tcW w:w="1033" w:type="dxa"/>
            <w:shd w:val="clear" w:color="auto" w:fill="FFFFFF" w:themeFill="background1"/>
          </w:tcPr>
          <w:p w:rsidR="002409D0" w:rsidRPr="007A42B2" w:rsidRDefault="002409D0" w:rsidP="00142A69">
            <w:pPr>
              <w:pStyle w:val="Tabell"/>
              <w:snapToGrid w:val="0"/>
              <w:rPr>
                <w:i w:val="0"/>
                <w:iCs w:val="0"/>
                <w:color w:val="000000"/>
                <w:sz w:val="20"/>
                <w:szCs w:val="20"/>
              </w:rPr>
            </w:pPr>
            <w:r w:rsidRPr="007A42B2">
              <w:rPr>
                <w:i w:val="0"/>
                <w:iCs w:val="0"/>
                <w:color w:val="000000"/>
                <w:sz w:val="20"/>
                <w:szCs w:val="20"/>
              </w:rPr>
              <w:t>10</w:t>
            </w:r>
          </w:p>
        </w:tc>
        <w:tc>
          <w:tcPr>
            <w:tcW w:w="708" w:type="dxa"/>
            <w:tcBorders>
              <w:right w:val="single" w:sz="4" w:space="0" w:color="auto"/>
            </w:tcBorders>
            <w:shd w:val="clear" w:color="auto" w:fill="FFFFFF" w:themeFill="background1"/>
          </w:tcPr>
          <w:p w:rsidR="002409D0" w:rsidRPr="007A42B2" w:rsidRDefault="002409D0" w:rsidP="00142A69">
            <w:pPr>
              <w:pStyle w:val="Tabell"/>
              <w:snapToGrid w:val="0"/>
              <w:cnfStyle w:val="000000100000"/>
              <w:rPr>
                <w:i w:val="0"/>
                <w:iCs w:val="0"/>
                <w:color w:val="000000"/>
                <w:sz w:val="20"/>
                <w:szCs w:val="20"/>
              </w:rPr>
            </w:pPr>
            <w:r w:rsidRPr="007A42B2">
              <w:rPr>
                <w:i w:val="0"/>
                <w:iCs w:val="0"/>
                <w:color w:val="000000"/>
                <w:sz w:val="20"/>
                <w:szCs w:val="20"/>
              </w:rPr>
              <w:t>18</w:t>
            </w:r>
          </w:p>
        </w:tc>
      </w:tr>
      <w:tr w:rsidR="002409D0" w:rsidRPr="007A42B2" w:rsidTr="00142A69">
        <w:tc>
          <w:tcPr>
            <w:cnfStyle w:val="000010000000"/>
            <w:tcW w:w="1977" w:type="dxa"/>
            <w:tcBorders>
              <w:left w:val="single" w:sz="4" w:space="0" w:color="auto"/>
            </w:tcBorders>
            <w:shd w:val="clear" w:color="auto" w:fill="FFFFFF" w:themeFill="background1"/>
            <w:vAlign w:val="center"/>
          </w:tcPr>
          <w:p w:rsidR="002409D0" w:rsidRPr="007A42B2" w:rsidRDefault="002409D0" w:rsidP="00142A69">
            <w:pPr>
              <w:pStyle w:val="Tabellinnhold"/>
              <w:keepNext/>
              <w:rPr>
                <w:b w:val="0"/>
                <w:color w:val="auto"/>
              </w:rPr>
            </w:pPr>
            <w:r w:rsidRPr="007A42B2">
              <w:rPr>
                <w:b w:val="0"/>
                <w:color w:val="auto"/>
              </w:rPr>
              <w:t>Stavanger Aftenblad</w:t>
            </w:r>
          </w:p>
        </w:tc>
        <w:tc>
          <w:tcPr>
            <w:tcW w:w="765" w:type="dxa"/>
            <w:shd w:val="clear" w:color="auto" w:fill="FFFFFF" w:themeFill="background1"/>
          </w:tcPr>
          <w:p w:rsidR="002409D0" w:rsidRPr="007A42B2" w:rsidRDefault="002409D0" w:rsidP="00142A69">
            <w:pPr>
              <w:pStyle w:val="Tabell"/>
              <w:snapToGrid w:val="0"/>
              <w:cnfStyle w:val="000000000000"/>
              <w:rPr>
                <w:i w:val="0"/>
                <w:iCs w:val="0"/>
                <w:color w:val="000000"/>
                <w:sz w:val="20"/>
                <w:szCs w:val="20"/>
              </w:rPr>
            </w:pPr>
            <w:r w:rsidRPr="007A42B2">
              <w:rPr>
                <w:i w:val="0"/>
                <w:iCs w:val="0"/>
                <w:color w:val="000000"/>
                <w:sz w:val="20"/>
                <w:szCs w:val="20"/>
              </w:rPr>
              <w:t>5</w:t>
            </w:r>
          </w:p>
        </w:tc>
        <w:tc>
          <w:tcPr>
            <w:cnfStyle w:val="000010000000"/>
            <w:tcW w:w="1033" w:type="dxa"/>
            <w:shd w:val="clear" w:color="auto" w:fill="FFFFFF" w:themeFill="background1"/>
          </w:tcPr>
          <w:p w:rsidR="002409D0" w:rsidRPr="007A42B2" w:rsidRDefault="002409D0" w:rsidP="00142A69">
            <w:pPr>
              <w:pStyle w:val="Tabell"/>
              <w:snapToGrid w:val="0"/>
              <w:rPr>
                <w:i w:val="0"/>
                <w:iCs w:val="0"/>
                <w:color w:val="000000"/>
                <w:sz w:val="20"/>
                <w:szCs w:val="20"/>
              </w:rPr>
            </w:pPr>
            <w:r w:rsidRPr="007A42B2">
              <w:rPr>
                <w:i w:val="0"/>
                <w:iCs w:val="0"/>
                <w:color w:val="000000"/>
                <w:sz w:val="20"/>
                <w:szCs w:val="20"/>
              </w:rPr>
              <w:t>12</w:t>
            </w:r>
          </w:p>
        </w:tc>
        <w:tc>
          <w:tcPr>
            <w:tcW w:w="708" w:type="dxa"/>
            <w:tcBorders>
              <w:right w:val="single" w:sz="4" w:space="0" w:color="auto"/>
            </w:tcBorders>
            <w:shd w:val="clear" w:color="auto" w:fill="FFFFFF" w:themeFill="background1"/>
          </w:tcPr>
          <w:p w:rsidR="002409D0" w:rsidRPr="007A42B2" w:rsidRDefault="002409D0" w:rsidP="00142A69">
            <w:pPr>
              <w:pStyle w:val="Tabell"/>
              <w:snapToGrid w:val="0"/>
              <w:cnfStyle w:val="000000000000"/>
              <w:rPr>
                <w:i w:val="0"/>
                <w:iCs w:val="0"/>
                <w:color w:val="000000"/>
                <w:sz w:val="20"/>
                <w:szCs w:val="20"/>
              </w:rPr>
            </w:pPr>
            <w:r w:rsidRPr="007A42B2">
              <w:rPr>
                <w:i w:val="0"/>
                <w:iCs w:val="0"/>
                <w:color w:val="000000"/>
                <w:sz w:val="20"/>
                <w:szCs w:val="20"/>
              </w:rPr>
              <w:t>17</w:t>
            </w:r>
          </w:p>
        </w:tc>
      </w:tr>
      <w:tr w:rsidR="002409D0" w:rsidRPr="007A42B2" w:rsidTr="00142A69">
        <w:trPr>
          <w:cnfStyle w:val="000000100000"/>
        </w:trPr>
        <w:tc>
          <w:tcPr>
            <w:cnfStyle w:val="000010000000"/>
            <w:tcW w:w="1977" w:type="dxa"/>
            <w:tcBorders>
              <w:left w:val="single" w:sz="4" w:space="0" w:color="auto"/>
            </w:tcBorders>
            <w:shd w:val="clear" w:color="auto" w:fill="FFFFFF" w:themeFill="background1"/>
          </w:tcPr>
          <w:p w:rsidR="002409D0" w:rsidRPr="007A42B2" w:rsidRDefault="002409D0" w:rsidP="00142A69">
            <w:pPr>
              <w:pStyle w:val="Tabell"/>
              <w:keepNext/>
              <w:snapToGrid w:val="0"/>
              <w:rPr>
                <w:i w:val="0"/>
                <w:iCs w:val="0"/>
                <w:sz w:val="20"/>
                <w:szCs w:val="20"/>
              </w:rPr>
            </w:pPr>
            <w:r w:rsidRPr="007A42B2">
              <w:rPr>
                <w:i w:val="0"/>
                <w:iCs w:val="0"/>
                <w:sz w:val="20"/>
                <w:szCs w:val="20"/>
              </w:rPr>
              <w:t>Harstad Tidende</w:t>
            </w:r>
          </w:p>
        </w:tc>
        <w:tc>
          <w:tcPr>
            <w:tcW w:w="765" w:type="dxa"/>
            <w:shd w:val="clear" w:color="auto" w:fill="FFFFFF" w:themeFill="background1"/>
          </w:tcPr>
          <w:p w:rsidR="002409D0" w:rsidRPr="007A42B2" w:rsidRDefault="002409D0" w:rsidP="00142A69">
            <w:pPr>
              <w:pStyle w:val="Tabell"/>
              <w:snapToGrid w:val="0"/>
              <w:cnfStyle w:val="000000100000"/>
              <w:rPr>
                <w:i w:val="0"/>
                <w:iCs w:val="0"/>
                <w:color w:val="000000"/>
                <w:sz w:val="20"/>
                <w:szCs w:val="20"/>
              </w:rPr>
            </w:pPr>
            <w:r w:rsidRPr="007A42B2">
              <w:rPr>
                <w:i w:val="0"/>
                <w:iCs w:val="0"/>
                <w:color w:val="000000"/>
                <w:sz w:val="20"/>
                <w:szCs w:val="20"/>
              </w:rPr>
              <w:t>5</w:t>
            </w:r>
          </w:p>
        </w:tc>
        <w:tc>
          <w:tcPr>
            <w:cnfStyle w:val="000010000000"/>
            <w:tcW w:w="1033" w:type="dxa"/>
            <w:shd w:val="clear" w:color="auto" w:fill="FFFFFF" w:themeFill="background1"/>
          </w:tcPr>
          <w:p w:rsidR="002409D0" w:rsidRPr="007A42B2" w:rsidRDefault="002409D0" w:rsidP="00142A69">
            <w:pPr>
              <w:pStyle w:val="Tabell"/>
              <w:snapToGrid w:val="0"/>
              <w:rPr>
                <w:i w:val="0"/>
                <w:iCs w:val="0"/>
                <w:color w:val="000000"/>
                <w:sz w:val="20"/>
                <w:szCs w:val="20"/>
              </w:rPr>
            </w:pPr>
            <w:r w:rsidRPr="007A42B2">
              <w:rPr>
                <w:i w:val="0"/>
                <w:iCs w:val="0"/>
                <w:color w:val="000000"/>
                <w:sz w:val="20"/>
                <w:szCs w:val="20"/>
              </w:rPr>
              <w:t>8</w:t>
            </w:r>
          </w:p>
        </w:tc>
        <w:tc>
          <w:tcPr>
            <w:tcW w:w="708" w:type="dxa"/>
            <w:tcBorders>
              <w:right w:val="single" w:sz="4" w:space="0" w:color="auto"/>
            </w:tcBorders>
            <w:shd w:val="clear" w:color="auto" w:fill="FFFFFF" w:themeFill="background1"/>
          </w:tcPr>
          <w:p w:rsidR="002409D0" w:rsidRPr="007A42B2" w:rsidRDefault="002409D0" w:rsidP="00142A69">
            <w:pPr>
              <w:pStyle w:val="Tabell"/>
              <w:snapToGrid w:val="0"/>
              <w:cnfStyle w:val="000000100000"/>
              <w:rPr>
                <w:i w:val="0"/>
                <w:iCs w:val="0"/>
                <w:color w:val="000000"/>
                <w:sz w:val="20"/>
                <w:szCs w:val="20"/>
              </w:rPr>
            </w:pPr>
            <w:r w:rsidRPr="007A42B2">
              <w:rPr>
                <w:i w:val="0"/>
                <w:iCs w:val="0"/>
                <w:color w:val="000000"/>
                <w:sz w:val="20"/>
                <w:szCs w:val="20"/>
              </w:rPr>
              <w:t>13</w:t>
            </w:r>
          </w:p>
        </w:tc>
      </w:tr>
      <w:tr w:rsidR="002409D0" w:rsidRPr="007A42B2" w:rsidTr="00142A69">
        <w:trPr>
          <w:cnfStyle w:val="010000000000"/>
        </w:trPr>
        <w:tc>
          <w:tcPr>
            <w:cnfStyle w:val="000010000000"/>
            <w:tcW w:w="1977" w:type="dxa"/>
            <w:tcBorders>
              <w:left w:val="single" w:sz="4" w:space="0" w:color="auto"/>
            </w:tcBorders>
            <w:shd w:val="clear" w:color="auto" w:fill="FFFFFF" w:themeFill="background1"/>
          </w:tcPr>
          <w:p w:rsidR="002409D0" w:rsidRPr="007A42B2" w:rsidRDefault="002409D0" w:rsidP="00142A69">
            <w:pPr>
              <w:pStyle w:val="Tabell"/>
              <w:snapToGrid w:val="0"/>
              <w:rPr>
                <w:b w:val="0"/>
                <w:i w:val="0"/>
                <w:iCs w:val="0"/>
                <w:sz w:val="20"/>
                <w:szCs w:val="20"/>
              </w:rPr>
            </w:pPr>
            <w:r w:rsidRPr="007A42B2">
              <w:rPr>
                <w:b w:val="0"/>
                <w:i w:val="0"/>
                <w:iCs w:val="0"/>
                <w:sz w:val="20"/>
                <w:szCs w:val="20"/>
              </w:rPr>
              <w:t>Totalt</w:t>
            </w:r>
          </w:p>
        </w:tc>
        <w:tc>
          <w:tcPr>
            <w:tcW w:w="765" w:type="dxa"/>
          </w:tcPr>
          <w:p w:rsidR="002409D0" w:rsidRPr="007A42B2" w:rsidRDefault="002409D0" w:rsidP="00142A69">
            <w:pPr>
              <w:pStyle w:val="Tabell"/>
              <w:snapToGrid w:val="0"/>
              <w:cnfStyle w:val="010000000000"/>
              <w:rPr>
                <w:b w:val="0"/>
                <w:i w:val="0"/>
                <w:iCs w:val="0"/>
                <w:color w:val="000000"/>
                <w:sz w:val="20"/>
                <w:szCs w:val="20"/>
              </w:rPr>
            </w:pPr>
            <w:r w:rsidRPr="007A42B2">
              <w:rPr>
                <w:b w:val="0"/>
                <w:i w:val="0"/>
                <w:iCs w:val="0"/>
                <w:color w:val="000000"/>
                <w:sz w:val="20"/>
                <w:szCs w:val="20"/>
              </w:rPr>
              <w:t>18</w:t>
            </w:r>
          </w:p>
        </w:tc>
        <w:tc>
          <w:tcPr>
            <w:cnfStyle w:val="000010000000"/>
            <w:tcW w:w="1033" w:type="dxa"/>
            <w:shd w:val="clear" w:color="auto" w:fill="FFFFFF" w:themeFill="background1"/>
          </w:tcPr>
          <w:p w:rsidR="002409D0" w:rsidRPr="007A42B2" w:rsidRDefault="002409D0" w:rsidP="00142A69">
            <w:pPr>
              <w:pStyle w:val="Tabell"/>
              <w:snapToGrid w:val="0"/>
              <w:rPr>
                <w:b w:val="0"/>
                <w:i w:val="0"/>
                <w:iCs w:val="0"/>
                <w:color w:val="000000"/>
                <w:sz w:val="20"/>
                <w:szCs w:val="20"/>
              </w:rPr>
            </w:pPr>
            <w:r w:rsidRPr="007A42B2">
              <w:rPr>
                <w:b w:val="0"/>
                <w:i w:val="0"/>
                <w:iCs w:val="0"/>
                <w:color w:val="000000"/>
                <w:sz w:val="20"/>
                <w:szCs w:val="20"/>
              </w:rPr>
              <w:t>30</w:t>
            </w:r>
          </w:p>
        </w:tc>
        <w:tc>
          <w:tcPr>
            <w:tcW w:w="708" w:type="dxa"/>
            <w:tcBorders>
              <w:right w:val="single" w:sz="4" w:space="0" w:color="auto"/>
            </w:tcBorders>
          </w:tcPr>
          <w:p w:rsidR="002409D0" w:rsidRPr="007A42B2" w:rsidRDefault="002409D0" w:rsidP="00142A69">
            <w:pPr>
              <w:pStyle w:val="Tabell"/>
              <w:snapToGrid w:val="0"/>
              <w:cnfStyle w:val="010000000000"/>
              <w:rPr>
                <w:rStyle w:val="Variabel"/>
                <w:b w:val="0"/>
                <w:color w:val="000000"/>
                <w:sz w:val="20"/>
                <w:szCs w:val="20"/>
              </w:rPr>
            </w:pPr>
            <w:r w:rsidRPr="007A42B2">
              <w:rPr>
                <w:rStyle w:val="Variabel"/>
                <w:b w:val="0"/>
                <w:color w:val="000000"/>
                <w:sz w:val="20"/>
                <w:szCs w:val="20"/>
              </w:rPr>
              <w:t>48</w:t>
            </w:r>
          </w:p>
        </w:tc>
      </w:tr>
    </w:tbl>
    <w:p w:rsidR="0098245B" w:rsidRDefault="0098245B" w:rsidP="0098245B">
      <w:pPr>
        <w:pStyle w:val="Bildetekst4"/>
        <w:keepNext/>
        <w:rPr>
          <w:b w:val="0"/>
          <w:i/>
        </w:rPr>
      </w:pPr>
    </w:p>
    <w:p w:rsidR="0098245B" w:rsidRPr="0098245B" w:rsidRDefault="0098245B" w:rsidP="0098245B">
      <w:pPr>
        <w:pStyle w:val="Bildetekst4"/>
        <w:keepNext/>
        <w:rPr>
          <w:b w:val="0"/>
          <w:i/>
        </w:rPr>
      </w:pPr>
    </w:p>
    <w:p w:rsidR="00427DBE" w:rsidRDefault="000D3EC5">
      <w:pPr>
        <w:pStyle w:val="Brdtekst"/>
        <w:spacing w:line="360" w:lineRule="auto"/>
        <w:rPr>
          <w:rFonts w:eastAsia="Arial" w:cs="Arial"/>
          <w:b/>
          <w:i/>
          <w:iCs/>
          <w:color w:val="000000"/>
          <w:sz w:val="22"/>
          <w:szCs w:val="22"/>
        </w:rPr>
      </w:pPr>
      <w:r>
        <w:rPr>
          <w:rFonts w:eastAsia="Arial" w:cs="Arial"/>
          <w:b/>
          <w:i/>
          <w:iCs/>
          <w:color w:val="000000"/>
          <w:sz w:val="22"/>
          <w:szCs w:val="22"/>
        </w:rPr>
        <w:br/>
      </w:r>
    </w:p>
    <w:p w:rsidR="00427DBE" w:rsidRDefault="00427DBE">
      <w:pPr>
        <w:pStyle w:val="Brdtekst"/>
        <w:spacing w:line="360" w:lineRule="auto"/>
      </w:pPr>
    </w:p>
    <w:p w:rsidR="00142A69" w:rsidRDefault="00142A69" w:rsidP="000D3EC5">
      <w:pPr>
        <w:pStyle w:val="Brdtekst"/>
        <w:keepLines/>
        <w:spacing w:line="360" w:lineRule="auto"/>
        <w:rPr>
          <w:rFonts w:eastAsia="Times New Roman" w:cs="Arial"/>
          <w:color w:val="000000"/>
        </w:rPr>
      </w:pPr>
    </w:p>
    <w:p w:rsidR="00F125EB" w:rsidRDefault="000D3EC5" w:rsidP="00F125EB">
      <w:pPr>
        <w:pStyle w:val="Brdtekst"/>
        <w:keepLines/>
        <w:spacing w:line="360" w:lineRule="auto"/>
        <w:rPr>
          <w:rFonts w:eastAsia="Times New Roman" w:cs="Arial"/>
          <w:color w:val="000000"/>
        </w:rPr>
      </w:pPr>
      <w:r>
        <w:rPr>
          <w:rFonts w:eastAsia="Times New Roman" w:cs="Arial"/>
          <w:color w:val="000000"/>
        </w:rPr>
        <w:t>Tabellen viser</w:t>
      </w:r>
      <w:r w:rsidR="00F125EB">
        <w:rPr>
          <w:rFonts w:eastAsia="Times New Roman" w:cs="Arial"/>
          <w:color w:val="000000"/>
        </w:rPr>
        <w:t xml:space="preserve"> hvor mange saker jeg fant om barnevern i de respektive avisene i 1997 og i 2007.</w:t>
      </w:r>
      <w:r>
        <w:rPr>
          <w:rFonts w:eastAsia="Times New Roman" w:cs="Arial"/>
          <w:color w:val="000000"/>
        </w:rPr>
        <w:t xml:space="preserve"> </w:t>
      </w:r>
      <w:r w:rsidR="00F125EB">
        <w:rPr>
          <w:rFonts w:eastAsia="Times New Roman" w:cs="Arial"/>
          <w:color w:val="000000"/>
        </w:rPr>
        <w:t>Alle viser samme tendensen til mer barnevernsstoff.</w:t>
      </w:r>
      <w:r>
        <w:rPr>
          <w:rFonts w:eastAsia="Times New Roman" w:cs="Arial"/>
          <w:color w:val="000000"/>
        </w:rPr>
        <w:t xml:space="preserve"> </w:t>
      </w:r>
      <w:r w:rsidR="00F125EB">
        <w:rPr>
          <w:rFonts w:eastAsia="Times New Roman" w:cs="Arial"/>
          <w:color w:val="000000"/>
        </w:rPr>
        <w:t xml:space="preserve"> </w:t>
      </w:r>
      <w:r>
        <w:rPr>
          <w:rFonts w:eastAsia="Times New Roman" w:cs="Arial"/>
          <w:color w:val="000000"/>
        </w:rPr>
        <w:t xml:space="preserve">VG har jevnt over vært interessert i tema, fra 8 i 1997 til 10 i 2007. I Stavanger Aftenblad var det over dobbelt så mange saker om barnevern i 2007 enn i 1997, fra 5 til 12. Harstad Tidende økte fra 5 til 8. </w:t>
      </w:r>
      <w:r w:rsidR="00F125EB">
        <w:rPr>
          <w:rFonts w:eastAsia="Times New Roman" w:cs="Arial"/>
          <w:color w:val="000000"/>
        </w:rPr>
        <w:t xml:space="preserve"> </w:t>
      </w:r>
    </w:p>
    <w:p w:rsidR="00427DBE" w:rsidRDefault="000D3EC5" w:rsidP="00F125EB">
      <w:pPr>
        <w:pStyle w:val="Brdtekst"/>
        <w:keepLines/>
        <w:spacing w:line="360" w:lineRule="auto"/>
      </w:pPr>
      <w:r>
        <w:rPr>
          <w:color w:val="000000"/>
        </w:rPr>
        <w:lastRenderedPageBreak/>
        <w:t>Totalt gir dette en økning på over 60 prosent fra 1997 og 2007. Den</w:t>
      </w:r>
      <w:r>
        <w:rPr>
          <w:rFonts w:eastAsia="Times New Roman" w:cs="Arial"/>
          <w:color w:val="000000"/>
        </w:rPr>
        <w:t xml:space="preserve"> generelle økningen av barnevernssaker er ikke</w:t>
      </w:r>
      <w:r w:rsidR="00EF53DE">
        <w:rPr>
          <w:rFonts w:eastAsia="Times New Roman" w:cs="Arial"/>
          <w:color w:val="000000"/>
        </w:rPr>
        <w:t xml:space="preserve"> imidlertid ikke</w:t>
      </w:r>
      <w:r>
        <w:rPr>
          <w:rFonts w:eastAsia="Times New Roman" w:cs="Arial"/>
          <w:color w:val="000000"/>
        </w:rPr>
        <w:t xml:space="preserve"> overraskende hvis man ser på </w:t>
      </w:r>
      <w:r w:rsidR="005C2547">
        <w:rPr>
          <w:rFonts w:eastAsia="Times New Roman" w:cs="Arial"/>
          <w:color w:val="000000"/>
        </w:rPr>
        <w:t>statistikken.</w:t>
      </w:r>
      <w:r>
        <w:rPr>
          <w:rFonts w:eastAsia="Times New Roman" w:cs="Arial"/>
          <w:color w:val="000000"/>
        </w:rPr>
        <w:t xml:space="preserve"> </w:t>
      </w:r>
      <w:r>
        <w:t xml:space="preserve">Tall fra </w:t>
      </w:r>
      <w:r w:rsidR="00EF53DE">
        <w:t xml:space="preserve">SSB viser at </w:t>
      </w:r>
      <w:r>
        <w:t xml:space="preserve">i antall barn </w:t>
      </w:r>
      <w:r w:rsidR="00EF53DE">
        <w:t>som mottar hjelp fra</w:t>
      </w:r>
      <w:r>
        <w:t xml:space="preserve"> barnevernet</w:t>
      </w:r>
      <w:r w:rsidR="00EF53DE">
        <w:t xml:space="preserve"> har økt kraftig</w:t>
      </w:r>
      <w:r>
        <w:t xml:space="preserve"> (</w:t>
      </w:r>
      <w:r w:rsidR="005C2547">
        <w:t xml:space="preserve">SSB: 2009). </w:t>
      </w:r>
      <w:r w:rsidR="00EF53DE">
        <w:t xml:space="preserve"> </w:t>
      </w:r>
      <w:r w:rsidR="005C2547">
        <w:rPr>
          <w:color w:val="000000"/>
        </w:rPr>
        <w:t xml:space="preserve">Avisene </w:t>
      </w:r>
      <w:r w:rsidR="00D82C61">
        <w:rPr>
          <w:color w:val="000000"/>
        </w:rPr>
        <w:t xml:space="preserve">gjenspeiler </w:t>
      </w:r>
      <w:r w:rsidR="005C2547">
        <w:rPr>
          <w:color w:val="000000"/>
        </w:rPr>
        <w:t>i så fall samfunnsutviklingen for øvrig.</w:t>
      </w:r>
      <w:r w:rsidR="005C2547">
        <w:t xml:space="preserve"> </w:t>
      </w:r>
      <w:r w:rsidR="00D82C61">
        <w:t xml:space="preserve">Videre </w:t>
      </w:r>
      <w:r w:rsidR="005C2547">
        <w:t>i analysen jobber jeg ut fra</w:t>
      </w:r>
      <w:r>
        <w:t xml:space="preserve"> det totale antallet artikler</w:t>
      </w:r>
      <w:r w:rsidR="00D82C61">
        <w:t xml:space="preserve"> i 1997 og 2007, henholdsvis 18 og 30.</w:t>
      </w:r>
      <w:r>
        <w:t xml:space="preserve"> Jeg vil konsentrere meg om utviklingen over</w:t>
      </w:r>
      <w:r w:rsidR="00D82C61">
        <w:t xml:space="preserve"> denne tiårsperioden</w:t>
      </w:r>
      <w:r w:rsidR="005C2547">
        <w:t>,</w:t>
      </w:r>
      <w:r>
        <w:t xml:space="preserve"> og flytter fokus fra mengde til innhold.</w:t>
      </w:r>
    </w:p>
    <w:p w:rsidR="00306852" w:rsidRDefault="00306852" w:rsidP="00F125EB">
      <w:pPr>
        <w:pStyle w:val="Brdtekst"/>
        <w:keepLines/>
        <w:spacing w:line="360" w:lineRule="auto"/>
      </w:pPr>
    </w:p>
    <w:p w:rsidR="00FC37AE" w:rsidRPr="00306852" w:rsidRDefault="00D82C61" w:rsidP="00306852">
      <w:pPr>
        <w:pStyle w:val="Brdtekst"/>
        <w:spacing w:line="360" w:lineRule="auto"/>
        <w:rPr>
          <w:rFonts w:eastAsia="Arial" w:cs="Arial"/>
          <w:b/>
          <w:color w:val="000000"/>
        </w:rPr>
      </w:pPr>
      <w:r>
        <w:rPr>
          <w:rFonts w:eastAsia="Arial" w:cs="Arial"/>
          <w:b/>
          <w:color w:val="000000"/>
        </w:rPr>
        <w:t>Hvordan fremstilles barnevernet i media?</w:t>
      </w:r>
    </w:p>
    <w:p w:rsidR="00427DBE" w:rsidRDefault="000D3EC5">
      <w:pPr>
        <w:spacing w:line="360" w:lineRule="auto"/>
        <w:rPr>
          <w:rFonts w:eastAsia="Times New Roman"/>
        </w:rPr>
      </w:pPr>
      <w:r>
        <w:rPr>
          <w:rFonts w:eastAsia="Times New Roman"/>
        </w:rPr>
        <w:t>Edda Stang</w:t>
      </w:r>
      <w:r w:rsidR="00817956">
        <w:rPr>
          <w:rFonts w:eastAsia="Times New Roman"/>
        </w:rPr>
        <w:t xml:space="preserve"> sier at ansatte i </w:t>
      </w:r>
      <w:r w:rsidR="00D82C61">
        <w:rPr>
          <w:rFonts w:eastAsia="Times New Roman"/>
        </w:rPr>
        <w:t>barnevernet har</w:t>
      </w:r>
      <w:r w:rsidR="00817956">
        <w:rPr>
          <w:rFonts w:eastAsia="Times New Roman"/>
        </w:rPr>
        <w:t xml:space="preserve"> følt seg</w:t>
      </w:r>
      <w:r w:rsidR="00D82C61">
        <w:rPr>
          <w:rFonts w:eastAsia="Times New Roman"/>
        </w:rPr>
        <w:t xml:space="preserve"> spesielt utsatt for negativ omtale</w:t>
      </w:r>
      <w:r w:rsidR="00817956">
        <w:rPr>
          <w:rFonts w:eastAsia="Times New Roman"/>
        </w:rPr>
        <w:t xml:space="preserve"> i pressen</w:t>
      </w:r>
      <w:r w:rsidR="00D82C61">
        <w:rPr>
          <w:rFonts w:eastAsia="Times New Roman"/>
        </w:rPr>
        <w:t>.</w:t>
      </w:r>
      <w:r w:rsidR="00817956">
        <w:rPr>
          <w:rFonts w:eastAsia="Times New Roman"/>
        </w:rPr>
        <w:t xml:space="preserve"> Dette bekreftet</w:t>
      </w:r>
      <w:r w:rsidR="00D82C61">
        <w:rPr>
          <w:rFonts w:eastAsia="Times New Roman"/>
        </w:rPr>
        <w:t xml:space="preserve"> </w:t>
      </w:r>
      <w:r w:rsidR="00817956">
        <w:rPr>
          <w:rFonts w:eastAsia="Times New Roman"/>
        </w:rPr>
        <w:t>i</w:t>
      </w:r>
      <w:r w:rsidR="00817956" w:rsidRPr="00817956">
        <w:rPr>
          <w:rFonts w:eastAsia="Times New Roman"/>
        </w:rPr>
        <w:t>nformantene mine</w:t>
      </w:r>
      <w:r w:rsidR="00817956">
        <w:rPr>
          <w:rFonts w:eastAsia="Times New Roman"/>
        </w:rPr>
        <w:t xml:space="preserve">: </w:t>
      </w:r>
      <w:r w:rsidR="009071B8">
        <w:rPr>
          <w:rFonts w:eastAsia="Times New Roman"/>
          <w:sz w:val="22"/>
          <w:szCs w:val="22"/>
        </w:rPr>
        <w:t>«</w:t>
      </w:r>
      <w:r w:rsidR="00817956">
        <w:rPr>
          <w:rFonts w:eastAsia="Times New Roman"/>
        </w:rPr>
        <w:t>det følger jobben og er noe vi må lære å leve med”. Stang antyder at det har sammenheng med den</w:t>
      </w:r>
      <w:r>
        <w:rPr>
          <w:rFonts w:eastAsia="Times New Roman"/>
        </w:rPr>
        <w:t xml:space="preserve"> tabloide vinkling</w:t>
      </w:r>
      <w:r w:rsidR="00817956">
        <w:rPr>
          <w:rFonts w:eastAsia="Times New Roman"/>
        </w:rPr>
        <w:t>en som ofte preger barnevern</w:t>
      </w:r>
      <w:r w:rsidR="00940397">
        <w:rPr>
          <w:rFonts w:eastAsia="Times New Roman"/>
        </w:rPr>
        <w:t>s</w:t>
      </w:r>
      <w:r w:rsidR="00817956">
        <w:rPr>
          <w:rFonts w:eastAsia="Times New Roman"/>
        </w:rPr>
        <w:t>sakene</w:t>
      </w:r>
      <w:r>
        <w:rPr>
          <w:rFonts w:eastAsia="Times New Roman"/>
        </w:rPr>
        <w:t xml:space="preserve"> (Sentio: 2004 og Stang: 2007). Virkemidler</w:t>
      </w:r>
      <w:r w:rsidR="00817956">
        <w:rPr>
          <w:rFonts w:eastAsia="Times New Roman"/>
        </w:rPr>
        <w:t xml:space="preserve"> som benyttes</w:t>
      </w:r>
      <w:r>
        <w:rPr>
          <w:rFonts w:eastAsia="Times New Roman"/>
        </w:rPr>
        <w:t xml:space="preserve"> i tabloidnyhetene er gjerne knyttet opp til enkeltpersoner og dramatiske hendelser. Thomas Mathiesen presenterer denne formidlingsformen som det « individualdramatiske paradigmet» (Mathiesen: 2002: 212). Stikkord som kjennetegner denne tesen </w:t>
      </w:r>
      <w:r w:rsidR="00817956">
        <w:rPr>
          <w:rFonts w:eastAsia="Times New Roman"/>
        </w:rPr>
        <w:t>kan o</w:t>
      </w:r>
      <w:r>
        <w:rPr>
          <w:rFonts w:eastAsia="Times New Roman"/>
        </w:rPr>
        <w:t>ppsum</w:t>
      </w:r>
      <w:r w:rsidR="00817956">
        <w:rPr>
          <w:rFonts w:eastAsia="Times New Roman"/>
        </w:rPr>
        <w:t>meres</w:t>
      </w:r>
      <w:r>
        <w:rPr>
          <w:rFonts w:eastAsia="Times New Roman"/>
        </w:rPr>
        <w:t xml:space="preserve"> slik: </w:t>
      </w:r>
    </w:p>
    <w:p w:rsidR="00427DBE" w:rsidRDefault="00427DBE">
      <w:pPr>
        <w:spacing w:line="360" w:lineRule="auto"/>
        <w:rPr>
          <w:rFonts w:eastAsia="Times New Roman"/>
        </w:rPr>
      </w:pPr>
    </w:p>
    <w:p w:rsidR="00427DBE" w:rsidRDefault="000D3EC5">
      <w:pPr>
        <w:pStyle w:val="Listeavsnitt"/>
        <w:numPr>
          <w:ilvl w:val="0"/>
          <w:numId w:val="7"/>
        </w:numPr>
        <w:spacing w:line="360" w:lineRule="auto"/>
        <w:rPr>
          <w:rFonts w:eastAsia="Times New Roman"/>
        </w:rPr>
      </w:pPr>
      <w:r>
        <w:rPr>
          <w:rFonts w:eastAsia="Times New Roman"/>
        </w:rPr>
        <w:t>Det individuelle mennesket og det individuelle menneskets skjebne.</w:t>
      </w:r>
    </w:p>
    <w:p w:rsidR="00427DBE" w:rsidRDefault="000D3EC5">
      <w:pPr>
        <w:pStyle w:val="Listeavsnitt"/>
        <w:numPr>
          <w:ilvl w:val="0"/>
          <w:numId w:val="7"/>
        </w:numPr>
        <w:spacing w:line="360" w:lineRule="auto"/>
        <w:rPr>
          <w:rFonts w:eastAsia="Times New Roman"/>
        </w:rPr>
      </w:pPr>
      <w:r>
        <w:rPr>
          <w:rFonts w:eastAsia="Times New Roman"/>
        </w:rPr>
        <w:t xml:space="preserve">Den enkeltstående hendelse og det dramatiske ved den enkeltstående hendelse. </w:t>
      </w:r>
    </w:p>
    <w:p w:rsidR="00427DBE" w:rsidRDefault="000D3EC5">
      <w:pPr>
        <w:pStyle w:val="Listeavsnitt"/>
        <w:numPr>
          <w:ilvl w:val="0"/>
          <w:numId w:val="7"/>
        </w:numPr>
        <w:spacing w:line="360" w:lineRule="auto"/>
        <w:rPr>
          <w:rFonts w:eastAsia="Times New Roman"/>
        </w:rPr>
      </w:pPr>
      <w:r>
        <w:rPr>
          <w:rFonts w:eastAsia="Times New Roman"/>
        </w:rPr>
        <w:t xml:space="preserve">Avviket og det avvikende ved avvikeren. </w:t>
      </w:r>
    </w:p>
    <w:p w:rsidR="00FC37AE" w:rsidRDefault="00FC37AE" w:rsidP="00FC37AE">
      <w:pPr>
        <w:pStyle w:val="Listeavsnitt"/>
        <w:spacing w:line="360" w:lineRule="auto"/>
        <w:rPr>
          <w:rFonts w:eastAsia="Times New Roman"/>
        </w:rPr>
      </w:pPr>
    </w:p>
    <w:p w:rsidR="00434D27" w:rsidRDefault="000D3EC5" w:rsidP="00FC37AE">
      <w:pPr>
        <w:pStyle w:val="Overskrift8"/>
        <w:tabs>
          <w:tab w:val="clear" w:pos="1440"/>
        </w:tabs>
        <w:spacing w:before="0" w:after="0" w:line="360" w:lineRule="auto"/>
        <w:ind w:left="0" w:firstLine="0"/>
        <w:rPr>
          <w:rFonts w:ascii="Times New Roman" w:eastAsia="Times New Roman" w:hAnsi="Times New Roman" w:cs="Times New Roman"/>
          <w:b w:val="0"/>
          <w:sz w:val="24"/>
          <w:szCs w:val="24"/>
        </w:rPr>
      </w:pPr>
      <w:r w:rsidRPr="00FC37AE">
        <w:rPr>
          <w:rFonts w:ascii="Times New Roman" w:hAnsi="Times New Roman" w:cs="Times New Roman"/>
          <w:b w:val="0"/>
          <w:sz w:val="24"/>
          <w:szCs w:val="24"/>
        </w:rPr>
        <w:t>Stang</w:t>
      </w:r>
      <w:r w:rsidR="00817956">
        <w:rPr>
          <w:rFonts w:ascii="Times New Roman" w:hAnsi="Times New Roman" w:cs="Times New Roman"/>
          <w:b w:val="0"/>
          <w:sz w:val="24"/>
          <w:szCs w:val="24"/>
        </w:rPr>
        <w:t>s</w:t>
      </w:r>
      <w:r w:rsidRPr="00FC37AE">
        <w:rPr>
          <w:rFonts w:ascii="Times New Roman" w:hAnsi="Times New Roman" w:cs="Times New Roman"/>
          <w:b w:val="0"/>
          <w:sz w:val="24"/>
          <w:szCs w:val="24"/>
        </w:rPr>
        <w:t xml:space="preserve"> analyse av barnevernssaker </w:t>
      </w:r>
      <w:r w:rsidR="00817956">
        <w:rPr>
          <w:rFonts w:ascii="Times New Roman" w:hAnsi="Times New Roman" w:cs="Times New Roman"/>
          <w:b w:val="0"/>
          <w:sz w:val="24"/>
          <w:szCs w:val="24"/>
        </w:rPr>
        <w:t xml:space="preserve">i </w:t>
      </w:r>
      <w:r w:rsidRPr="00FC37AE">
        <w:rPr>
          <w:rFonts w:ascii="Times New Roman" w:hAnsi="Times New Roman" w:cs="Times New Roman"/>
          <w:b w:val="0"/>
          <w:sz w:val="24"/>
          <w:szCs w:val="24"/>
        </w:rPr>
        <w:t>1994 og 2004</w:t>
      </w:r>
      <w:r w:rsidR="00CD125D" w:rsidRPr="00FC37AE">
        <w:rPr>
          <w:rFonts w:ascii="Times New Roman" w:hAnsi="Times New Roman" w:cs="Times New Roman"/>
          <w:b w:val="0"/>
          <w:sz w:val="24"/>
          <w:szCs w:val="24"/>
        </w:rPr>
        <w:t xml:space="preserve">, </w:t>
      </w:r>
      <w:r w:rsidR="00817956">
        <w:rPr>
          <w:rFonts w:ascii="Times New Roman" w:hAnsi="Times New Roman" w:cs="Times New Roman"/>
          <w:b w:val="0"/>
          <w:sz w:val="24"/>
          <w:szCs w:val="24"/>
        </w:rPr>
        <w:t>konkluderte med at barnevernssaker i st</w:t>
      </w:r>
      <w:r w:rsidR="009071B8">
        <w:rPr>
          <w:rFonts w:ascii="Times New Roman" w:hAnsi="Times New Roman" w:cs="Times New Roman"/>
          <w:b w:val="0"/>
          <w:sz w:val="24"/>
          <w:szCs w:val="24"/>
        </w:rPr>
        <w:t>o</w:t>
      </w:r>
      <w:r w:rsidR="00817956">
        <w:rPr>
          <w:rFonts w:ascii="Times New Roman" w:hAnsi="Times New Roman" w:cs="Times New Roman"/>
          <w:b w:val="0"/>
          <w:sz w:val="24"/>
          <w:szCs w:val="24"/>
        </w:rPr>
        <w:t xml:space="preserve">r grad bar preg av </w:t>
      </w:r>
      <w:r w:rsidR="00FC37AE">
        <w:rPr>
          <w:rFonts w:ascii="Times New Roman" w:hAnsi="Times New Roman" w:cs="Times New Roman"/>
          <w:b w:val="0"/>
          <w:sz w:val="24"/>
          <w:szCs w:val="24"/>
        </w:rPr>
        <w:t>det in</w:t>
      </w:r>
      <w:r w:rsidRPr="00FC37AE">
        <w:rPr>
          <w:rFonts w:ascii="Times New Roman" w:hAnsi="Times New Roman" w:cs="Times New Roman"/>
          <w:b w:val="0"/>
          <w:sz w:val="24"/>
          <w:szCs w:val="24"/>
        </w:rPr>
        <w:t>dividualdramatisk</w:t>
      </w:r>
      <w:r w:rsidR="00CD125D" w:rsidRPr="00FC37AE">
        <w:rPr>
          <w:rFonts w:ascii="Times New Roman" w:hAnsi="Times New Roman" w:cs="Times New Roman"/>
          <w:b w:val="0"/>
          <w:sz w:val="24"/>
          <w:szCs w:val="24"/>
        </w:rPr>
        <w:t xml:space="preserve">e. </w:t>
      </w:r>
      <w:r w:rsidR="00817956">
        <w:rPr>
          <w:rFonts w:ascii="Times New Roman" w:hAnsi="Times New Roman" w:cs="Times New Roman"/>
          <w:b w:val="0"/>
          <w:sz w:val="24"/>
          <w:szCs w:val="24"/>
        </w:rPr>
        <w:t>H</w:t>
      </w:r>
      <w:r w:rsidR="00CD125D" w:rsidRPr="00FC37AE">
        <w:rPr>
          <w:rFonts w:ascii="Times New Roman" w:hAnsi="Times New Roman" w:cs="Times New Roman"/>
          <w:b w:val="0"/>
          <w:sz w:val="24"/>
          <w:szCs w:val="24"/>
        </w:rPr>
        <w:t>un</w:t>
      </w:r>
      <w:r w:rsidR="00817956">
        <w:rPr>
          <w:rFonts w:ascii="Times New Roman" w:hAnsi="Times New Roman" w:cs="Times New Roman"/>
          <w:b w:val="0"/>
          <w:sz w:val="24"/>
          <w:szCs w:val="24"/>
        </w:rPr>
        <w:t xml:space="preserve"> mente media har en</w:t>
      </w:r>
      <w:r w:rsidR="00CD125D" w:rsidRPr="00FC37AE">
        <w:rPr>
          <w:rFonts w:ascii="Times New Roman" w:hAnsi="Times New Roman" w:cs="Times New Roman"/>
          <w:b w:val="0"/>
          <w:sz w:val="24"/>
          <w:szCs w:val="24"/>
        </w:rPr>
        <w:t xml:space="preserve"> </w:t>
      </w:r>
      <w:r w:rsidRPr="00FC37AE">
        <w:rPr>
          <w:rFonts w:ascii="Times New Roman" w:hAnsi="Times New Roman" w:cs="Times New Roman"/>
          <w:b w:val="0"/>
          <w:sz w:val="24"/>
          <w:szCs w:val="24"/>
        </w:rPr>
        <w:t xml:space="preserve">tendens til å presentere </w:t>
      </w:r>
      <w:r w:rsidR="00817956">
        <w:rPr>
          <w:rFonts w:ascii="Times New Roman" w:hAnsi="Times New Roman" w:cs="Times New Roman"/>
          <w:b w:val="0"/>
          <w:sz w:val="24"/>
          <w:szCs w:val="24"/>
        </w:rPr>
        <w:t>barnevernssaker i en form hun kaller</w:t>
      </w:r>
      <w:r w:rsidRPr="00FC37AE">
        <w:rPr>
          <w:rFonts w:ascii="Times New Roman" w:hAnsi="Times New Roman" w:cs="Times New Roman"/>
          <w:b w:val="0"/>
          <w:sz w:val="24"/>
          <w:szCs w:val="24"/>
        </w:rPr>
        <w:t xml:space="preserve"> «det lille menneske mot myndighetene». Slike vinklinger gir nødvendigvis et negativ inntrykk av den utøvende myndighet (Stang: 2007).</w:t>
      </w:r>
      <w:r w:rsidR="00FC37AE">
        <w:rPr>
          <w:rFonts w:ascii="Times New Roman" w:eastAsia="Times New Roman" w:hAnsi="Times New Roman" w:cs="Times New Roman"/>
          <w:b w:val="0"/>
          <w:sz w:val="24"/>
          <w:szCs w:val="24"/>
        </w:rPr>
        <w:t xml:space="preserve"> </w:t>
      </w:r>
    </w:p>
    <w:p w:rsidR="00434D27" w:rsidRDefault="00434D27" w:rsidP="00FC37AE">
      <w:pPr>
        <w:pStyle w:val="Overskrift8"/>
        <w:tabs>
          <w:tab w:val="clear" w:pos="1440"/>
        </w:tabs>
        <w:spacing w:before="0" w:after="0" w:line="360" w:lineRule="auto"/>
        <w:ind w:left="0" w:firstLine="0"/>
        <w:rPr>
          <w:rFonts w:ascii="Times New Roman" w:eastAsia="Times New Roman" w:hAnsi="Times New Roman" w:cs="Times New Roman"/>
          <w:b w:val="0"/>
          <w:sz w:val="24"/>
          <w:szCs w:val="24"/>
        </w:rPr>
      </w:pPr>
    </w:p>
    <w:p w:rsidR="00306852" w:rsidRDefault="00FC37AE" w:rsidP="00306852">
      <w:pPr>
        <w:pStyle w:val="Overskrift8"/>
        <w:tabs>
          <w:tab w:val="clear" w:pos="1440"/>
        </w:tabs>
        <w:spacing w:before="0" w:after="0" w:line="360" w:lineRule="auto"/>
        <w:ind w:left="0" w:firstLine="0"/>
        <w:rPr>
          <w:rFonts w:ascii="Times New Roman" w:eastAsia="Times New Roman" w:hAnsi="Times New Roman"/>
          <w:b w:val="0"/>
          <w:sz w:val="22"/>
          <w:szCs w:val="22"/>
        </w:rPr>
      </w:pPr>
      <w:r>
        <w:rPr>
          <w:rFonts w:ascii="Times New Roman" w:eastAsia="Times New Roman" w:hAnsi="Times New Roman" w:cs="Times New Roman"/>
          <w:b w:val="0"/>
          <w:sz w:val="24"/>
          <w:szCs w:val="24"/>
        </w:rPr>
        <w:t>Journalist</w:t>
      </w:r>
      <w:r w:rsidR="00817956">
        <w:rPr>
          <w:rFonts w:ascii="Times New Roman" w:eastAsia="Times New Roman" w:hAnsi="Times New Roman" w:cs="Times New Roman"/>
          <w:b w:val="0"/>
          <w:sz w:val="24"/>
          <w:szCs w:val="24"/>
        </w:rPr>
        <w:t xml:space="preserve">informantene mine </w:t>
      </w:r>
      <w:r w:rsidR="00434D27">
        <w:rPr>
          <w:rFonts w:ascii="Times New Roman" w:eastAsia="Times New Roman" w:hAnsi="Times New Roman" w:cs="Times New Roman"/>
          <w:b w:val="0"/>
          <w:sz w:val="24"/>
          <w:szCs w:val="24"/>
        </w:rPr>
        <w:t>var uenige i</w:t>
      </w:r>
      <w:r w:rsidR="00817956">
        <w:rPr>
          <w:rFonts w:ascii="Times New Roman" w:eastAsia="Times New Roman" w:hAnsi="Times New Roman" w:cs="Times New Roman"/>
          <w:b w:val="0"/>
          <w:sz w:val="24"/>
          <w:szCs w:val="24"/>
        </w:rPr>
        <w:t xml:space="preserve"> at barnevernet </w:t>
      </w:r>
      <w:r w:rsidR="00434D27">
        <w:rPr>
          <w:rFonts w:ascii="Times New Roman" w:eastAsia="Times New Roman" w:hAnsi="Times New Roman" w:cs="Times New Roman"/>
          <w:b w:val="0"/>
          <w:sz w:val="24"/>
          <w:szCs w:val="24"/>
        </w:rPr>
        <w:t>er</w:t>
      </w:r>
      <w:r w:rsidR="00817956">
        <w:rPr>
          <w:rFonts w:ascii="Times New Roman" w:eastAsia="Times New Roman" w:hAnsi="Times New Roman" w:cs="Times New Roman"/>
          <w:b w:val="0"/>
          <w:sz w:val="24"/>
          <w:szCs w:val="24"/>
        </w:rPr>
        <w:t xml:space="preserve"> mer utsatt for kritikk enn </w:t>
      </w:r>
      <w:r>
        <w:rPr>
          <w:rFonts w:ascii="Times New Roman" w:eastAsia="Times New Roman" w:hAnsi="Times New Roman" w:cs="Times New Roman"/>
          <w:b w:val="0"/>
          <w:sz w:val="24"/>
          <w:szCs w:val="24"/>
        </w:rPr>
        <w:t>andre maktinstitusjoner</w:t>
      </w:r>
      <w:r w:rsidR="00434D27">
        <w:rPr>
          <w:rFonts w:ascii="Times New Roman" w:eastAsia="Times New Roman" w:hAnsi="Times New Roman" w:cs="Times New Roman"/>
          <w:b w:val="0"/>
          <w:sz w:val="24"/>
          <w:szCs w:val="24"/>
        </w:rPr>
        <w:t>. De mente i hovedsak at barnevernets stilling var enestående nettopp fordi de slapp så billig unna offentlighetskravene. De uttrykte derimot forståelse for at barnevernsansatte kan føle seg såret og urettferdig behandlet</w:t>
      </w:r>
      <w:r w:rsidR="009071B8">
        <w:rPr>
          <w:rFonts w:ascii="Times New Roman" w:eastAsia="Times New Roman" w:hAnsi="Times New Roman" w:cs="Times New Roman"/>
          <w:b w:val="0"/>
          <w:sz w:val="24"/>
          <w:szCs w:val="24"/>
        </w:rPr>
        <w:t xml:space="preserve">. Som en av journalistene sa: </w:t>
      </w:r>
      <w:r w:rsidR="009071B8">
        <w:rPr>
          <w:rFonts w:eastAsia="Times New Roman"/>
          <w:sz w:val="22"/>
          <w:szCs w:val="22"/>
        </w:rPr>
        <w:t>«</w:t>
      </w:r>
      <w:r w:rsidR="00E62BC4">
        <w:rPr>
          <w:rFonts w:ascii="Times New Roman" w:eastAsia="Times New Roman" w:hAnsi="Times New Roman" w:cs="Times New Roman"/>
          <w:b w:val="0"/>
          <w:sz w:val="24"/>
          <w:szCs w:val="24"/>
        </w:rPr>
        <w:t>Det må være en utakknemlig jobb på mange måter, å jobbe i barnevernet</w:t>
      </w:r>
      <w:r w:rsidR="009071B8" w:rsidRPr="009071B8">
        <w:rPr>
          <w:b w:val="0"/>
        </w:rPr>
        <w:t>»</w:t>
      </w:r>
      <w:r w:rsidR="00E62BC4">
        <w:rPr>
          <w:rFonts w:ascii="Times New Roman" w:eastAsia="Times New Roman" w:hAnsi="Times New Roman" w:cs="Times New Roman"/>
          <w:b w:val="0"/>
          <w:sz w:val="24"/>
          <w:szCs w:val="24"/>
        </w:rPr>
        <w:t>.</w:t>
      </w:r>
    </w:p>
    <w:p w:rsidR="00FC37AE" w:rsidRDefault="00FC37AE" w:rsidP="00FC37AE">
      <w:pPr>
        <w:pStyle w:val="Overskrift8"/>
        <w:tabs>
          <w:tab w:val="clear" w:pos="1440"/>
        </w:tabs>
        <w:spacing w:before="0" w:after="0" w:line="360" w:lineRule="auto"/>
        <w:ind w:left="0" w:firstLine="0"/>
        <w:rPr>
          <w:rFonts w:ascii="Times New Roman" w:eastAsia="Times New Roman" w:hAnsi="Times New Roman" w:cs="Times New Roman"/>
          <w:b w:val="0"/>
          <w:sz w:val="24"/>
          <w:szCs w:val="24"/>
        </w:rPr>
      </w:pPr>
    </w:p>
    <w:p w:rsidR="00CD125D" w:rsidRDefault="000D3EC5" w:rsidP="00CD125D">
      <w:pPr>
        <w:spacing w:line="360" w:lineRule="auto"/>
        <w:rPr>
          <w:rFonts w:eastAsia="Arial" w:cs="Arial"/>
          <w:color w:val="000000"/>
        </w:rPr>
      </w:pPr>
      <w:r>
        <w:rPr>
          <w:rFonts w:eastAsia="Times New Roman"/>
        </w:rPr>
        <w:t xml:space="preserve">Både Sentio og Stang </w:t>
      </w:r>
      <w:r w:rsidR="00CD125D">
        <w:rPr>
          <w:rFonts w:eastAsia="Times New Roman"/>
        </w:rPr>
        <w:t xml:space="preserve">konkluderer </w:t>
      </w:r>
      <w:r>
        <w:rPr>
          <w:rFonts w:eastAsia="Times New Roman"/>
        </w:rPr>
        <w:t xml:space="preserve">i sine rapporter at barnevernet i media har vært knyttet til de emosjonelle enkeltsakene. </w:t>
      </w:r>
      <w:r w:rsidR="00CD125D">
        <w:rPr>
          <w:rFonts w:eastAsia="Arial" w:cs="Arial"/>
          <w:color w:val="000000"/>
        </w:rPr>
        <w:t>Sentios 2007- rapport registrerer imidlertid noen sentrale endringer de siste årene</w:t>
      </w:r>
      <w:r w:rsidR="00B23806">
        <w:rPr>
          <w:rFonts w:eastAsia="Arial" w:cs="Arial"/>
          <w:color w:val="000000"/>
        </w:rPr>
        <w:t>:</w:t>
      </w:r>
    </w:p>
    <w:p w:rsidR="00B23806" w:rsidRPr="00CD125D" w:rsidRDefault="00B23806" w:rsidP="00CD125D">
      <w:pPr>
        <w:spacing w:line="360" w:lineRule="auto"/>
        <w:rPr>
          <w:rFonts w:eastAsia="Arial" w:cs="Arial"/>
          <w:color w:val="000000"/>
        </w:rPr>
      </w:pPr>
      <w:r>
        <w:rPr>
          <w:rFonts w:eastAsia="Arial" w:cs="Arial"/>
          <w:color w:val="000000"/>
        </w:rPr>
        <w:lastRenderedPageBreak/>
        <w:t xml:space="preserve"> </w:t>
      </w:r>
    </w:p>
    <w:p w:rsidR="00B23806" w:rsidRDefault="00B23806" w:rsidP="00B23806">
      <w:pPr>
        <w:pStyle w:val="Brdtekstinnrykk"/>
        <w:spacing w:line="360" w:lineRule="auto"/>
        <w:rPr>
          <w:rFonts w:eastAsia="Times New Roman"/>
          <w:sz w:val="22"/>
          <w:szCs w:val="22"/>
        </w:rPr>
      </w:pPr>
      <w:r>
        <w:rPr>
          <w:rFonts w:eastAsia="Times New Roman"/>
          <w:sz w:val="22"/>
          <w:szCs w:val="22"/>
        </w:rPr>
        <w:t>«Når det gjelder presentasjonsmåten av barnevernet finner vi størst andel av saksorienterte fremstillinger. Videre finner vi en markant nedgang i emosjonelle fremstillinger, samt en liten økning i balanserte fremstillinger. Økningen i andelen nøytrale omtaler viser en positiv utvikling sammenli</w:t>
      </w:r>
      <w:r w:rsidR="009071B8">
        <w:rPr>
          <w:rFonts w:eastAsia="Times New Roman"/>
          <w:sz w:val="22"/>
          <w:szCs w:val="22"/>
        </w:rPr>
        <w:t>gnet med undersøkelsen i 2003</w:t>
      </w:r>
      <w:r w:rsidR="009071B8">
        <w:t>»</w:t>
      </w:r>
      <w:r w:rsidR="009071B8">
        <w:rPr>
          <w:rFonts w:eastAsia="Times New Roman"/>
          <w:sz w:val="22"/>
          <w:szCs w:val="22"/>
        </w:rPr>
        <w:t xml:space="preserve"> (</w:t>
      </w:r>
      <w:r>
        <w:rPr>
          <w:rFonts w:eastAsia="Times New Roman"/>
          <w:sz w:val="22"/>
          <w:szCs w:val="22"/>
        </w:rPr>
        <w:t>Sentio: 2007)</w:t>
      </w:r>
      <w:r w:rsidR="009071B8">
        <w:rPr>
          <w:rFonts w:eastAsia="Times New Roman"/>
          <w:sz w:val="22"/>
          <w:szCs w:val="22"/>
        </w:rPr>
        <w:t>.</w:t>
      </w:r>
    </w:p>
    <w:p w:rsidR="00427DBE" w:rsidRDefault="00FA290E">
      <w:pPr>
        <w:pStyle w:val="Brdtekst"/>
        <w:spacing w:line="360" w:lineRule="auto"/>
        <w:rPr>
          <w:rFonts w:eastAsia="Arial" w:cs="Arial"/>
          <w:color w:val="000000"/>
        </w:rPr>
      </w:pPr>
      <w:r>
        <w:rPr>
          <w:rFonts w:eastAsia="Arial" w:cs="Arial"/>
          <w:color w:val="000000"/>
        </w:rPr>
        <w:t xml:space="preserve">Jeg vil prøve å </w:t>
      </w:r>
      <w:r w:rsidR="00CD125D">
        <w:rPr>
          <w:rFonts w:eastAsia="Arial" w:cs="Arial"/>
          <w:color w:val="000000"/>
        </w:rPr>
        <w:t>se om denne utviklingen kommer til syne i mine artikler.</w:t>
      </w:r>
      <w:r w:rsidR="000D3EC5">
        <w:rPr>
          <w:rFonts w:eastAsia="Arial" w:cs="Arial"/>
          <w:color w:val="000000"/>
        </w:rPr>
        <w:t xml:space="preserve"> </w:t>
      </w:r>
      <w:r>
        <w:rPr>
          <w:rFonts w:eastAsia="Arial" w:cs="Arial"/>
          <w:color w:val="000000"/>
        </w:rPr>
        <w:t>For å vurdere</w:t>
      </w:r>
      <w:r w:rsidR="00E62BC4">
        <w:rPr>
          <w:rFonts w:eastAsia="Arial" w:cs="Arial"/>
          <w:color w:val="000000"/>
        </w:rPr>
        <w:t xml:space="preserve"> </w:t>
      </w:r>
      <w:r>
        <w:rPr>
          <w:rFonts w:eastAsia="Arial" w:cs="Arial"/>
          <w:color w:val="000000"/>
        </w:rPr>
        <w:t>presentasjonsmåten arbeider jeg med fire ulike holdninger som kommer til syne i avisene Disse fire er</w:t>
      </w:r>
      <w:r w:rsidR="000D3EC5">
        <w:rPr>
          <w:rFonts w:eastAsia="Arial" w:cs="Arial"/>
          <w:color w:val="000000"/>
        </w:rPr>
        <w:t>: positiv, negativ, nøytral/ saksorientert eller ingen av delene. Vurderingene er i hovedsak foretatt etter eget skjønn, men</w:t>
      </w:r>
      <w:r>
        <w:rPr>
          <w:rFonts w:eastAsia="Arial" w:cs="Arial"/>
          <w:color w:val="000000"/>
        </w:rPr>
        <w:t xml:space="preserve"> jeg har også bedt venner og familie </w:t>
      </w:r>
      <w:r w:rsidR="000D3EC5">
        <w:rPr>
          <w:rFonts w:eastAsia="Arial" w:cs="Arial"/>
          <w:color w:val="000000"/>
        </w:rPr>
        <w:t>komme med sine synspunkter:</w:t>
      </w:r>
      <w:r>
        <w:rPr>
          <w:rFonts w:eastAsia="Arial" w:cs="Arial"/>
          <w:color w:val="000000"/>
        </w:rPr>
        <w:t xml:space="preserve"> Nedenfor forklarer jeg de forskjellige kategoriene:</w:t>
      </w:r>
    </w:p>
    <w:p w:rsidR="00427DBE" w:rsidRDefault="000D3EC5">
      <w:pPr>
        <w:pStyle w:val="Brdtekst"/>
        <w:spacing w:line="360" w:lineRule="auto"/>
        <w:rPr>
          <w:rFonts w:eastAsia="Arial" w:cs="Arial"/>
          <w:color w:val="000000"/>
        </w:rPr>
      </w:pPr>
      <w:r>
        <w:rPr>
          <w:rFonts w:eastAsia="Arial" w:cs="Arial"/>
          <w:color w:val="000000"/>
          <w:u w:val="single"/>
        </w:rPr>
        <w:t>Positive</w:t>
      </w:r>
      <w:r>
        <w:rPr>
          <w:rFonts w:eastAsia="Arial" w:cs="Arial"/>
          <w:color w:val="000000"/>
        </w:rPr>
        <w:t xml:space="preserve"> barnevernssaker er saker der barnevernet blir fremstilt i et fordelaktig lys. Vi møter hverdagshelten, solskinnshistoriene, gjerne fortalt av tidligere barnevernsbarn. Kvalitetsheving i barnevernet og vellykkede samarbeidsprosjekter går også under denne kategorien. </w:t>
      </w:r>
    </w:p>
    <w:p w:rsidR="00CD125D" w:rsidRDefault="000D3EC5">
      <w:pPr>
        <w:pStyle w:val="Brdtekst"/>
        <w:spacing w:line="360" w:lineRule="auto"/>
        <w:rPr>
          <w:rFonts w:eastAsia="Arial" w:cs="Arial"/>
          <w:color w:val="000000"/>
        </w:rPr>
      </w:pPr>
      <w:r>
        <w:rPr>
          <w:u w:val="single"/>
        </w:rPr>
        <w:t>Negative</w:t>
      </w:r>
      <w:r>
        <w:t xml:space="preserve"> barnevernssaker omfatter blant annet manglende hjelpetiltak tiltak, dårlig oppfølging, sløsing med midler og henlagte bekymringsmeldinger.</w:t>
      </w:r>
      <w:r>
        <w:rPr>
          <w:rFonts w:eastAsia="Arial" w:cs="Arial"/>
          <w:color w:val="000000"/>
        </w:rPr>
        <w:t xml:space="preserve"> </w:t>
      </w:r>
    </w:p>
    <w:p w:rsidR="00427DBE" w:rsidRDefault="000D3EC5">
      <w:pPr>
        <w:pStyle w:val="Brdtekst"/>
        <w:spacing w:line="360" w:lineRule="auto"/>
      </w:pPr>
      <w:r>
        <w:t>De artiklene som fremstår som</w:t>
      </w:r>
      <w:r>
        <w:rPr>
          <w:u w:val="single"/>
        </w:rPr>
        <w:t xml:space="preserve"> nøytrale/saksorienterte </w:t>
      </w:r>
      <w:r>
        <w:t>er i hovedsak knyttet til spørsmål om forvaltning, politikk eller informasjonsarbeid. Samarbeidsområder og tiltaksordninger hører også inn under denne kategorien.</w:t>
      </w:r>
    </w:p>
    <w:p w:rsidR="00427DBE" w:rsidRDefault="000D3EC5">
      <w:pPr>
        <w:pStyle w:val="Brdtekst"/>
        <w:spacing w:line="360" w:lineRule="auto"/>
      </w:pPr>
      <w:r>
        <w:rPr>
          <w:u w:val="single"/>
        </w:rPr>
        <w:t>Annet:</w:t>
      </w:r>
      <w:r>
        <w:t xml:space="preserve"> Denne kategorien gjelder de artiklene der barnevern ikke er tema, men blir nevnt som en part. Først anså jeg disse som nøytrale/ saksorienterte, men ettersom kodingen er gjort ut fra skjønnsmessige vurderinger, ombestemte jeg meg, da det ville i større grad underbygget og dermed styrket min hypotese. Dessuten blir fire kategorier mer i samsvar med tidligere rapporter, noe som gjør det lettere å sammenligne funnene. </w:t>
      </w:r>
    </w:p>
    <w:p w:rsidR="00E62BC4" w:rsidRDefault="00E62BC4">
      <w:pPr>
        <w:pStyle w:val="Brdtekst"/>
        <w:spacing w:line="360" w:lineRule="auto"/>
      </w:pPr>
    </w:p>
    <w:tbl>
      <w:tblPr>
        <w:tblpPr w:leftFromText="141" w:rightFromText="141" w:vertAnchor="text" w:horzAnchor="page" w:tblpX="6292" w:tblpY="623"/>
        <w:tblW w:w="3974" w:type="dxa"/>
        <w:tblBorders>
          <w:top w:val="single" w:sz="4" w:space="0" w:color="000000"/>
          <w:left w:val="single" w:sz="4" w:space="0" w:color="000000"/>
          <w:bottom w:val="single" w:sz="4" w:space="0" w:color="000000"/>
          <w:right w:val="single" w:sz="4" w:space="0" w:color="000000"/>
          <w:insideV w:val="single" w:sz="4" w:space="0" w:color="000000"/>
        </w:tblBorders>
        <w:tblCellMar>
          <w:left w:w="0" w:type="dxa"/>
        </w:tblCellMar>
        <w:tblLook w:val="0000"/>
      </w:tblPr>
      <w:tblGrid>
        <w:gridCol w:w="1719"/>
        <w:gridCol w:w="1128"/>
        <w:gridCol w:w="1127"/>
      </w:tblGrid>
      <w:tr w:rsidR="00906CB4" w:rsidRPr="00F524E6" w:rsidTr="00BF490D">
        <w:trPr>
          <w:trHeight w:val="385"/>
          <w:tblHeader/>
        </w:trPr>
        <w:tc>
          <w:tcPr>
            <w:tcW w:w="1719" w:type="dxa"/>
            <w:shd w:val="clear" w:color="auto" w:fill="D99594" w:themeFill="accent2" w:themeFillTint="99"/>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Årstall:</w:t>
            </w:r>
          </w:p>
        </w:tc>
        <w:tc>
          <w:tcPr>
            <w:tcW w:w="0" w:type="auto"/>
            <w:shd w:val="clear" w:color="auto" w:fill="D99594" w:themeFill="accent2" w:themeFillTint="99"/>
            <w:vAlign w:val="center"/>
          </w:tcPr>
          <w:p w:rsidR="00906CB4" w:rsidRPr="00F524E6" w:rsidRDefault="00906CB4" w:rsidP="00BF490D">
            <w:pPr>
              <w:pStyle w:val="Tabellinnhold"/>
              <w:spacing w:line="240" w:lineRule="auto"/>
              <w:jc w:val="center"/>
              <w:rPr>
                <w:rFonts w:ascii="Franklin Gothic Medium Cond" w:hAnsi="Franklin Gothic Medium Cond"/>
                <w:b w:val="0"/>
                <w:bCs/>
                <w:color w:val="auto"/>
              </w:rPr>
            </w:pPr>
            <w:r w:rsidRPr="00F524E6">
              <w:rPr>
                <w:rFonts w:ascii="Franklin Gothic Medium Cond" w:hAnsi="Franklin Gothic Medium Cond"/>
                <w:b w:val="0"/>
                <w:bCs/>
                <w:color w:val="auto"/>
              </w:rPr>
              <w:t>1997 (N=18)</w:t>
            </w:r>
          </w:p>
        </w:tc>
        <w:tc>
          <w:tcPr>
            <w:tcW w:w="1127" w:type="dxa"/>
            <w:shd w:val="clear" w:color="auto" w:fill="D99594" w:themeFill="accent2" w:themeFillTint="99"/>
            <w:vAlign w:val="center"/>
          </w:tcPr>
          <w:p w:rsidR="00906CB4" w:rsidRPr="00F524E6" w:rsidRDefault="00906CB4" w:rsidP="00BF490D">
            <w:pPr>
              <w:pStyle w:val="Tabellinnhold"/>
              <w:spacing w:line="240" w:lineRule="auto"/>
              <w:jc w:val="center"/>
              <w:rPr>
                <w:rFonts w:ascii="Franklin Gothic Medium Cond" w:hAnsi="Franklin Gothic Medium Cond"/>
                <w:b w:val="0"/>
                <w:bCs/>
                <w:color w:val="auto"/>
              </w:rPr>
            </w:pPr>
            <w:r w:rsidRPr="00F524E6">
              <w:rPr>
                <w:rFonts w:ascii="Franklin Gothic Medium Cond" w:hAnsi="Franklin Gothic Medium Cond"/>
                <w:b w:val="0"/>
                <w:bCs/>
                <w:color w:val="auto"/>
              </w:rPr>
              <w:t>2007 (N=30)</w:t>
            </w:r>
          </w:p>
        </w:tc>
      </w:tr>
      <w:tr w:rsidR="00906CB4" w:rsidRPr="00F524E6" w:rsidTr="00BF490D">
        <w:trPr>
          <w:trHeight w:val="385"/>
        </w:trPr>
        <w:tc>
          <w:tcPr>
            <w:tcW w:w="1719" w:type="dxa"/>
            <w:vAlign w:val="center"/>
          </w:tcPr>
          <w:p w:rsidR="00906CB4" w:rsidRPr="00F524E6" w:rsidRDefault="00BF490D" w:rsidP="00BF490D">
            <w:pPr>
              <w:pStyle w:val="Tabellinnhold"/>
              <w:spacing w:line="240" w:lineRule="auto"/>
              <w:jc w:val="center"/>
              <w:rPr>
                <w:rFonts w:ascii="Franklin Gothic Medium Cond" w:hAnsi="Franklin Gothic Medium Cond"/>
                <w:b w:val="0"/>
                <w:bCs/>
                <w:color w:val="auto"/>
              </w:rPr>
            </w:pPr>
            <w:r>
              <w:rPr>
                <w:rFonts w:ascii="Franklin Gothic Medium Cond" w:hAnsi="Franklin Gothic Medium Cond"/>
                <w:b w:val="0"/>
                <w:bCs/>
                <w:color w:val="auto"/>
              </w:rPr>
              <w:t>Positiv</w:t>
            </w:r>
          </w:p>
        </w:tc>
        <w:tc>
          <w:tcPr>
            <w:tcW w:w="0" w:type="auto"/>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17</w:t>
            </w:r>
          </w:p>
        </w:tc>
        <w:tc>
          <w:tcPr>
            <w:tcW w:w="1127" w:type="dxa"/>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30</w:t>
            </w:r>
          </w:p>
        </w:tc>
      </w:tr>
      <w:tr w:rsidR="00906CB4" w:rsidRPr="00F524E6" w:rsidTr="00BF490D">
        <w:trPr>
          <w:trHeight w:val="385"/>
        </w:trPr>
        <w:tc>
          <w:tcPr>
            <w:tcW w:w="1719" w:type="dxa"/>
            <w:vAlign w:val="center"/>
          </w:tcPr>
          <w:p w:rsidR="00906CB4" w:rsidRPr="00F524E6" w:rsidRDefault="00BF490D" w:rsidP="00BF490D">
            <w:pPr>
              <w:pStyle w:val="Tabellinnhold"/>
              <w:spacing w:line="240" w:lineRule="auto"/>
              <w:jc w:val="center"/>
              <w:rPr>
                <w:rFonts w:ascii="Franklin Gothic Medium Cond" w:hAnsi="Franklin Gothic Medium Cond"/>
                <w:b w:val="0"/>
                <w:bCs/>
                <w:color w:val="auto"/>
              </w:rPr>
            </w:pPr>
            <w:r>
              <w:rPr>
                <w:rFonts w:ascii="Franklin Gothic Medium Cond" w:hAnsi="Franklin Gothic Medium Cond"/>
                <w:b w:val="0"/>
                <w:bCs/>
                <w:color w:val="auto"/>
              </w:rPr>
              <w:t>Nøytral/Saksorientert</w:t>
            </w:r>
          </w:p>
        </w:tc>
        <w:tc>
          <w:tcPr>
            <w:tcW w:w="0" w:type="auto"/>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27</w:t>
            </w:r>
          </w:p>
        </w:tc>
        <w:tc>
          <w:tcPr>
            <w:tcW w:w="1127" w:type="dxa"/>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43</w:t>
            </w:r>
          </w:p>
        </w:tc>
      </w:tr>
      <w:tr w:rsidR="00906CB4" w:rsidRPr="00F524E6" w:rsidTr="00BF490D">
        <w:trPr>
          <w:trHeight w:val="385"/>
        </w:trPr>
        <w:tc>
          <w:tcPr>
            <w:tcW w:w="1719" w:type="dxa"/>
            <w:vAlign w:val="center"/>
          </w:tcPr>
          <w:p w:rsidR="00906CB4" w:rsidRPr="00F524E6" w:rsidRDefault="00BF490D" w:rsidP="00BF490D">
            <w:pPr>
              <w:pStyle w:val="Tabellinnhold"/>
              <w:spacing w:line="240" w:lineRule="auto"/>
              <w:jc w:val="center"/>
              <w:rPr>
                <w:rFonts w:ascii="Franklin Gothic Medium Cond" w:hAnsi="Franklin Gothic Medium Cond"/>
                <w:b w:val="0"/>
                <w:bCs/>
                <w:color w:val="auto"/>
              </w:rPr>
            </w:pPr>
            <w:r>
              <w:rPr>
                <w:rFonts w:ascii="Franklin Gothic Medium Cond" w:hAnsi="Franklin Gothic Medium Cond"/>
                <w:b w:val="0"/>
                <w:bCs/>
                <w:color w:val="auto"/>
              </w:rPr>
              <w:t>Negativ</w:t>
            </w:r>
          </w:p>
        </w:tc>
        <w:tc>
          <w:tcPr>
            <w:tcW w:w="0" w:type="auto"/>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38</w:t>
            </w:r>
          </w:p>
        </w:tc>
        <w:tc>
          <w:tcPr>
            <w:tcW w:w="1127" w:type="dxa"/>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16</w:t>
            </w:r>
          </w:p>
        </w:tc>
      </w:tr>
      <w:tr w:rsidR="00906CB4" w:rsidRPr="00F524E6" w:rsidTr="00BF490D">
        <w:trPr>
          <w:trHeight w:val="426"/>
        </w:trPr>
        <w:tc>
          <w:tcPr>
            <w:tcW w:w="1719" w:type="dxa"/>
            <w:vAlign w:val="center"/>
          </w:tcPr>
          <w:p w:rsidR="00906CB4" w:rsidRPr="00F524E6" w:rsidRDefault="00BF490D" w:rsidP="00BF490D">
            <w:pPr>
              <w:pStyle w:val="Tabellinnhold"/>
              <w:spacing w:line="240" w:lineRule="auto"/>
              <w:jc w:val="center"/>
              <w:rPr>
                <w:rFonts w:ascii="Franklin Gothic Medium Cond" w:hAnsi="Franklin Gothic Medium Cond"/>
                <w:b w:val="0"/>
                <w:bCs/>
                <w:color w:val="auto"/>
              </w:rPr>
            </w:pPr>
            <w:r>
              <w:rPr>
                <w:rFonts w:ascii="Franklin Gothic Medium Cond" w:hAnsi="Franklin Gothic Medium Cond"/>
                <w:b w:val="0"/>
                <w:bCs/>
                <w:color w:val="auto"/>
              </w:rPr>
              <w:t>Annet</w:t>
            </w:r>
          </w:p>
        </w:tc>
        <w:tc>
          <w:tcPr>
            <w:tcW w:w="0" w:type="auto"/>
            <w:vAlign w:val="center"/>
          </w:tcPr>
          <w:p w:rsidR="00906CB4" w:rsidRPr="00F524E6" w:rsidRDefault="00906CB4" w:rsidP="00BF490D">
            <w:pPr>
              <w:pStyle w:val="Tabellinnhold"/>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16</w:t>
            </w:r>
          </w:p>
        </w:tc>
        <w:tc>
          <w:tcPr>
            <w:tcW w:w="1127" w:type="dxa"/>
            <w:vAlign w:val="center"/>
          </w:tcPr>
          <w:p w:rsidR="00906CB4" w:rsidRPr="00F524E6" w:rsidRDefault="00906CB4" w:rsidP="00BF490D">
            <w:pPr>
              <w:pStyle w:val="Tabellinnhold"/>
              <w:keepNext/>
              <w:spacing w:line="240" w:lineRule="auto"/>
              <w:jc w:val="center"/>
              <w:rPr>
                <w:rFonts w:ascii="Franklin Gothic Medium Cond" w:hAnsi="Franklin Gothic Medium Cond"/>
                <w:b w:val="0"/>
                <w:color w:val="auto"/>
              </w:rPr>
            </w:pPr>
            <w:r w:rsidRPr="00F524E6">
              <w:rPr>
                <w:rFonts w:ascii="Franklin Gothic Medium Cond" w:hAnsi="Franklin Gothic Medium Cond"/>
                <w:b w:val="0"/>
                <w:color w:val="auto"/>
              </w:rPr>
              <w:t>10</w:t>
            </w:r>
          </w:p>
        </w:tc>
      </w:tr>
    </w:tbl>
    <w:p w:rsidR="00FA290E" w:rsidRDefault="00317522" w:rsidP="00FA290E">
      <w:pPr>
        <w:pStyle w:val="Brdtekst"/>
      </w:pPr>
      <w:r w:rsidRPr="00317522">
        <w:rPr>
          <w:b/>
          <w:i/>
          <w:noProof/>
          <w:sz w:val="20"/>
          <w:szCs w:val="20"/>
          <w:lang w:eastAsia="en-US"/>
        </w:rPr>
        <w:pict>
          <v:shapetype id="_x0000_t202" coordsize="21600,21600" o:spt="202" path="m,l,21600r21600,l21600,xe">
            <v:stroke joinstyle="miter"/>
            <v:path gradientshapeok="t" o:connecttype="rect"/>
          </v:shapetype>
          <v:shape id="_x0000_s1033" type="#_x0000_t202" style="position:absolute;margin-left:-4pt;margin-top:153.55pt;width:461.8pt;height:26.5pt;z-index:251662848;mso-position-horizontal-relative:text;mso-position-vertical-relative:text;mso-width-relative:margin;mso-height-relative:margin" stroked="f">
            <v:textbox style="mso-next-textbox:#_x0000_s1033">
              <w:txbxContent>
                <w:p w:rsidR="006510E0" w:rsidRDefault="006510E0" w:rsidP="00A152B3">
                  <w:pPr>
                    <w:pStyle w:val="Bildetekst4"/>
                  </w:pPr>
                  <w:r>
                    <w:rPr>
                      <w:b w:val="0"/>
                      <w:i/>
                    </w:rPr>
                    <w:t xml:space="preserve">Figuren til venstre </w:t>
                  </w:r>
                  <w:r w:rsidRPr="00A152B3">
                    <w:rPr>
                      <w:b w:val="0"/>
                      <w:i/>
                    </w:rPr>
                    <w:t>viser holdningsendringene fra 1997 til 2007</w:t>
                  </w:r>
                  <w:r w:rsidRPr="00E3733B">
                    <w:rPr>
                      <w:b w:val="0"/>
                      <w:i/>
                    </w:rPr>
                    <w:t>.</w:t>
                  </w:r>
                  <w:r w:rsidRPr="00A152B3">
                    <w:rPr>
                      <w:b w:val="0"/>
                      <w:i/>
                    </w:rPr>
                    <w:t xml:space="preserve"> </w:t>
                  </w:r>
                  <w:r>
                    <w:rPr>
                      <w:b w:val="0"/>
                      <w:i/>
                    </w:rPr>
                    <w:t xml:space="preserve"> Tabellen til høyre viser tallene i prosent. </w:t>
                  </w:r>
                </w:p>
                <w:p w:rsidR="006510E0" w:rsidRPr="007F484D" w:rsidRDefault="006510E0"/>
              </w:txbxContent>
            </v:textbox>
          </v:shape>
        </w:pict>
      </w:r>
      <w:r w:rsidR="00ED6717" w:rsidRPr="00ED6717">
        <w:rPr>
          <w:noProof/>
          <w:lang w:eastAsia="nb-NO"/>
        </w:rPr>
        <w:drawing>
          <wp:inline distT="0" distB="0" distL="0" distR="0">
            <wp:extent cx="3240000" cy="195907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484D" w:rsidRDefault="007F484D" w:rsidP="00ED6717">
      <w:pPr>
        <w:pStyle w:val="Brdtekst"/>
        <w:spacing w:line="360" w:lineRule="auto"/>
      </w:pPr>
    </w:p>
    <w:p w:rsidR="00070444" w:rsidRDefault="00E3733B" w:rsidP="00C51515">
      <w:pPr>
        <w:spacing w:line="360" w:lineRule="auto"/>
        <w:rPr>
          <w:rFonts w:eastAsia="Arial" w:cs="Arial"/>
          <w:color w:val="000000"/>
        </w:rPr>
      </w:pPr>
      <w:r>
        <w:lastRenderedPageBreak/>
        <w:br w:type="textWrapping" w:clear="all"/>
      </w:r>
      <w:r w:rsidR="00C51515">
        <w:rPr>
          <w:rFonts w:eastAsia="Arial" w:cs="Arial"/>
          <w:color w:val="000000"/>
        </w:rPr>
        <w:t xml:space="preserve">Tabellen viser at antall positive barnevernssaker har økt fra 5 til 8. </w:t>
      </w:r>
      <w:r w:rsidR="00842B15">
        <w:rPr>
          <w:rFonts w:eastAsia="Arial" w:cs="Arial"/>
          <w:color w:val="000000"/>
        </w:rPr>
        <w:t>Det tilsvarer 17 prosent av alle artiklene i 1997, mens i 2007 var hele 30 prosent av artiklene positive. De nøytrale og saksorienterte barnevernssakene har også økt. Fra</w:t>
      </w:r>
      <w:r w:rsidR="00842B15" w:rsidRPr="00C51515">
        <w:rPr>
          <w:rFonts w:eastAsia="Arial" w:cs="Arial"/>
          <w:color w:val="000000"/>
        </w:rPr>
        <w:t xml:space="preserve"> 4 av 18 saker i 1997</w:t>
      </w:r>
      <w:r w:rsidR="00842B15">
        <w:rPr>
          <w:rFonts w:eastAsia="Arial" w:cs="Arial"/>
          <w:color w:val="000000"/>
        </w:rPr>
        <w:t xml:space="preserve"> til 13</w:t>
      </w:r>
      <w:r w:rsidR="00842B15" w:rsidRPr="00C51515">
        <w:rPr>
          <w:rFonts w:eastAsia="Arial" w:cs="Arial"/>
          <w:color w:val="000000"/>
        </w:rPr>
        <w:t xml:space="preserve"> av 30</w:t>
      </w:r>
      <w:r w:rsidR="00842B15">
        <w:rPr>
          <w:rFonts w:eastAsia="Arial" w:cs="Arial"/>
          <w:color w:val="000000"/>
        </w:rPr>
        <w:t xml:space="preserve"> i 2007</w:t>
      </w:r>
      <w:r w:rsidR="00842B15" w:rsidRPr="00C51515">
        <w:rPr>
          <w:rFonts w:eastAsia="Arial" w:cs="Arial"/>
          <w:color w:val="000000"/>
        </w:rPr>
        <w:t>.</w:t>
      </w:r>
      <w:r w:rsidR="00842B15">
        <w:rPr>
          <w:rFonts w:eastAsia="Arial" w:cs="Arial"/>
          <w:b/>
          <w:color w:val="000000"/>
        </w:rPr>
        <w:t xml:space="preserve"> </w:t>
      </w:r>
      <w:r w:rsidR="00070444">
        <w:rPr>
          <w:rFonts w:eastAsia="Arial" w:cs="Arial"/>
          <w:color w:val="000000"/>
        </w:rPr>
        <w:t>Vi ser også en klar nedgang i negative artikler om barnevern.</w:t>
      </w:r>
    </w:p>
    <w:p w:rsidR="008A45FE" w:rsidRPr="00070444" w:rsidRDefault="00C51515" w:rsidP="008A45FE">
      <w:pPr>
        <w:spacing w:line="360" w:lineRule="auto"/>
        <w:rPr>
          <w:rFonts w:eastAsia="Arial" w:cs="Arial"/>
          <w:b/>
          <w:color w:val="000000"/>
        </w:rPr>
      </w:pPr>
      <w:r>
        <w:rPr>
          <w:rFonts w:eastAsia="Arial" w:cs="Arial"/>
          <w:b/>
          <w:color w:val="000000"/>
        </w:rPr>
        <w:br w:type="textWrapping" w:clear="all"/>
      </w:r>
      <w:r w:rsidR="00CD125D">
        <w:rPr>
          <w:rFonts w:eastAsia="Arial" w:cs="Arial"/>
          <w:color w:val="000000"/>
        </w:rPr>
        <w:t>Jeg fan</w:t>
      </w:r>
      <w:r w:rsidR="009071B8">
        <w:rPr>
          <w:rFonts w:eastAsia="Arial" w:cs="Arial"/>
          <w:color w:val="000000"/>
        </w:rPr>
        <w:t xml:space="preserve">t overraskende nok ingen av de </w:t>
      </w:r>
      <w:r w:rsidR="009071B8">
        <w:rPr>
          <w:rFonts w:eastAsia="Times New Roman"/>
          <w:sz w:val="22"/>
          <w:szCs w:val="22"/>
        </w:rPr>
        <w:t>«</w:t>
      </w:r>
      <w:r w:rsidR="00CD125D">
        <w:rPr>
          <w:rFonts w:eastAsia="Arial" w:cs="Arial"/>
          <w:color w:val="000000"/>
        </w:rPr>
        <w:t>klassiske</w:t>
      </w:r>
      <w:r w:rsidR="0076257D">
        <w:t>»</w:t>
      </w:r>
      <w:r w:rsidR="00CD125D">
        <w:rPr>
          <w:rFonts w:eastAsia="Arial" w:cs="Arial"/>
          <w:color w:val="000000"/>
        </w:rPr>
        <w:t xml:space="preserve"> barnevernssakene om omsorgsovertagelse (blant annet Stang: 2007). Det kan imidlertid være en tilfeldighet ved tidspunktet for analysen. Hvis jeg hadde valgt et breder</w:t>
      </w:r>
      <w:r w:rsidR="00E3733B">
        <w:rPr>
          <w:rFonts w:eastAsia="Arial" w:cs="Arial"/>
          <w:color w:val="000000"/>
        </w:rPr>
        <w:t>e tidsperspektiv, ville kanskje</w:t>
      </w:r>
      <w:r w:rsidR="00CD125D">
        <w:rPr>
          <w:rFonts w:eastAsia="Arial" w:cs="Arial"/>
          <w:color w:val="000000"/>
        </w:rPr>
        <w:t xml:space="preserve"> disse artiklene utgjøre en større del. </w:t>
      </w:r>
      <w:r w:rsidR="00317522" w:rsidRPr="00317522">
        <w:pict>
          <v:shape id="_x0000_s1027" type="#_x0000_t202" style="position:absolute;margin-left:56.2pt;margin-top:12.05pt;width:253.7pt;height:11.5pt;z-index:251656704;mso-wrap-distance-left:7.1pt;mso-wrap-distance-right:7.1pt;mso-position-horizontal-relative:page;mso-position-vertical-relative:text" stroked="f">
            <v:fill opacity="0" color2="black"/>
            <v:textbox style="mso-next-textbox:#_x0000_s1027" inset="0,0,0,0">
              <w:txbxContent>
                <w:p w:rsidR="006510E0" w:rsidRDefault="006510E0">
                  <w:pPr>
                    <w:pStyle w:val="Bildetekst4"/>
                  </w:pPr>
                </w:p>
              </w:txbxContent>
            </v:textbox>
            <w10:wrap type="square" side="largest" anchorx="page"/>
          </v:shape>
        </w:pict>
      </w:r>
      <w:r w:rsidR="00A152B3">
        <w:rPr>
          <w:rFonts w:eastAsia="Times New Roman"/>
        </w:rPr>
        <w:t xml:space="preserve">Resultatene mine er langt på vei i tråd med det Sentio fant i sine analyser fra 2006. </w:t>
      </w:r>
      <w:r w:rsidR="008A45FE">
        <w:rPr>
          <w:rFonts w:eastAsia="Times New Roman"/>
        </w:rPr>
        <w:t>Vi hadde imidlertid forskjellige tidsvariabler. Jeg har sett på endringer over et tiårsperspektiv. Sentio sammenlignet artikkelutvalget fra 2006 med artiklene fra 2003:</w:t>
      </w:r>
      <w:r w:rsidR="008A45FE" w:rsidRPr="006A54BB">
        <w:rPr>
          <w:rFonts w:eastAsia="Times New Roman"/>
        </w:rPr>
        <w:t xml:space="preserve"> </w:t>
      </w:r>
    </w:p>
    <w:p w:rsidR="00070444" w:rsidRDefault="00070444" w:rsidP="008A45FE">
      <w:pPr>
        <w:suppressAutoHyphens w:val="0"/>
        <w:spacing w:line="360" w:lineRule="auto"/>
        <w:rPr>
          <w:rFonts w:eastAsia="Arial" w:cs="Arial"/>
          <w:sz w:val="22"/>
          <w:szCs w:val="22"/>
        </w:rPr>
      </w:pPr>
    </w:p>
    <w:p w:rsidR="00070444" w:rsidRPr="00070444" w:rsidRDefault="00070444" w:rsidP="00070444">
      <w:pPr>
        <w:suppressAutoHyphens w:val="0"/>
        <w:spacing w:line="360" w:lineRule="auto"/>
        <w:ind w:left="709"/>
        <w:rPr>
          <w:rFonts w:eastAsia="Arial" w:cs="Arial"/>
          <w:sz w:val="22"/>
          <w:szCs w:val="22"/>
        </w:rPr>
      </w:pPr>
      <w:r>
        <w:rPr>
          <w:rFonts w:eastAsia="Times New Roman"/>
        </w:rPr>
        <w:t>«</w:t>
      </w:r>
      <w:r w:rsidRPr="00070444">
        <w:rPr>
          <w:rFonts w:eastAsia="Arial" w:cs="Arial"/>
          <w:sz w:val="22"/>
          <w:szCs w:val="22"/>
        </w:rPr>
        <w:t>Med 40 prosent nøytrale og 40 prosent negative omtaler finner vi fortsatt støtte til hypotesen om at barnevernet i stor grad fremstilles på en negativ måte i media.</w:t>
      </w:r>
    </w:p>
    <w:p w:rsidR="00070444" w:rsidRPr="00070444" w:rsidRDefault="00070444" w:rsidP="00070444">
      <w:pPr>
        <w:autoSpaceDE w:val="0"/>
        <w:spacing w:line="360" w:lineRule="auto"/>
        <w:ind w:left="709"/>
        <w:rPr>
          <w:rFonts w:eastAsia="Arial" w:cs="Arial"/>
          <w:sz w:val="22"/>
          <w:szCs w:val="22"/>
        </w:rPr>
      </w:pPr>
      <w:r w:rsidRPr="00070444">
        <w:rPr>
          <w:rFonts w:eastAsia="Arial" w:cs="Arial"/>
          <w:sz w:val="22"/>
          <w:szCs w:val="22"/>
        </w:rPr>
        <w:t>Økningen i andelen nøytrale omtaler viser derimot en positiv utvikling sammenlignet med undersøkelsen av omtalene i 2003.</w:t>
      </w:r>
    </w:p>
    <w:p w:rsidR="00070444" w:rsidRPr="00070444" w:rsidRDefault="00070444" w:rsidP="00070444">
      <w:pPr>
        <w:autoSpaceDE w:val="0"/>
        <w:spacing w:line="360" w:lineRule="auto"/>
        <w:ind w:left="709"/>
        <w:rPr>
          <w:rFonts w:eastAsia="Arial" w:cs="Arial"/>
          <w:sz w:val="22"/>
          <w:szCs w:val="22"/>
        </w:rPr>
      </w:pPr>
      <w:r w:rsidRPr="00070444">
        <w:rPr>
          <w:rFonts w:eastAsia="Arial" w:cs="Arial"/>
          <w:sz w:val="22"/>
          <w:szCs w:val="22"/>
        </w:rPr>
        <w:t>Når det gjelder presentasjonsmåten av barnevernet finner vi størst andel a</w:t>
      </w:r>
      <w:r>
        <w:rPr>
          <w:rFonts w:eastAsia="Arial" w:cs="Arial"/>
          <w:sz w:val="22"/>
          <w:szCs w:val="22"/>
        </w:rPr>
        <w:t>v saksorienterte fremstillinger</w:t>
      </w:r>
      <w:r>
        <w:rPr>
          <w:rFonts w:eastAsia="Times New Roman"/>
          <w:color w:val="000000"/>
        </w:rPr>
        <w:t xml:space="preserve">» </w:t>
      </w:r>
      <w:r w:rsidR="008A45FE">
        <w:rPr>
          <w:rFonts w:eastAsia="Times New Roman"/>
          <w:color w:val="000000"/>
        </w:rPr>
        <w:t>(</w:t>
      </w:r>
      <w:r>
        <w:rPr>
          <w:rFonts w:eastAsia="Times New Roman"/>
          <w:color w:val="000000"/>
          <w:sz w:val="26"/>
        </w:rPr>
        <w:t>Sentio: 2007).</w:t>
      </w:r>
      <w:r w:rsidRPr="00070444">
        <w:rPr>
          <w:rFonts w:eastAsia="Arial" w:cs="Arial"/>
          <w:sz w:val="22"/>
          <w:szCs w:val="22"/>
        </w:rPr>
        <w:t xml:space="preserve"> </w:t>
      </w:r>
    </w:p>
    <w:p w:rsidR="00070444" w:rsidRDefault="00070444" w:rsidP="00C51515">
      <w:pPr>
        <w:spacing w:line="360" w:lineRule="auto"/>
        <w:rPr>
          <w:rFonts w:eastAsia="Times New Roman"/>
        </w:rPr>
      </w:pPr>
    </w:p>
    <w:p w:rsidR="00427DBE" w:rsidRDefault="000D3EC5">
      <w:pPr>
        <w:pStyle w:val="Brdtekst"/>
        <w:spacing w:line="360" w:lineRule="auto"/>
        <w:rPr>
          <w:rFonts w:eastAsia="Times New Roman"/>
          <w:b/>
        </w:rPr>
      </w:pPr>
      <w:r>
        <w:rPr>
          <w:rFonts w:eastAsia="Times New Roman"/>
          <w:b/>
        </w:rPr>
        <w:t>Svanhild - saken - En moralsk vekker?</w:t>
      </w:r>
    </w:p>
    <w:p w:rsidR="00427DBE" w:rsidRDefault="000D3EC5">
      <w:pPr>
        <w:pStyle w:val="Brdtekst"/>
        <w:spacing w:line="360" w:lineRule="auto"/>
        <w:rPr>
          <w:rFonts w:eastAsia="Times New Roman"/>
        </w:rPr>
      </w:pPr>
      <w:r>
        <w:rPr>
          <w:rFonts w:eastAsia="Times New Roman"/>
        </w:rPr>
        <w:t>To barnevernssaker har vært betydningsfulle</w:t>
      </w:r>
      <w:r w:rsidR="00706148">
        <w:rPr>
          <w:rFonts w:eastAsia="Times New Roman"/>
        </w:rPr>
        <w:t xml:space="preserve"> når man snakker om barnevernssaker i media. Begge dreide seg om omsorgsovertagelse.</w:t>
      </w:r>
      <w:r>
        <w:rPr>
          <w:rFonts w:eastAsia="Times New Roman"/>
        </w:rPr>
        <w:t xml:space="preserve"> </w:t>
      </w:r>
      <w:r w:rsidR="00105C0E">
        <w:rPr>
          <w:rFonts w:eastAsia="Times New Roman"/>
        </w:rPr>
        <w:t xml:space="preserve">I 1996 </w:t>
      </w:r>
      <w:r w:rsidR="00076C84">
        <w:rPr>
          <w:rFonts w:eastAsia="Times New Roman"/>
        </w:rPr>
        <w:t>slo norske medier opp</w:t>
      </w:r>
      <w:r w:rsidR="003F70D5">
        <w:rPr>
          <w:rFonts w:eastAsia="Times New Roman"/>
        </w:rPr>
        <w:t xml:space="preserve"> Adele Johansen- saken</w:t>
      </w:r>
      <w:r w:rsidR="00076C84">
        <w:rPr>
          <w:rFonts w:eastAsia="Times New Roman"/>
        </w:rPr>
        <w:t xml:space="preserve">. En ung mor fra Laksevåg ble fratatt det nyfødte barnet sitt bare seks dager etter fødselen. </w:t>
      </w:r>
      <w:r w:rsidR="00CD2DC1">
        <w:rPr>
          <w:rFonts w:eastAsia="Times New Roman"/>
        </w:rPr>
        <w:t>Barnevernet ville ikke kommentere saken, men viste til taushetsplikten. Adele</w:t>
      </w:r>
      <w:r w:rsidR="00076C84">
        <w:rPr>
          <w:rFonts w:eastAsia="Times New Roman"/>
        </w:rPr>
        <w:t xml:space="preserve"> anket</w:t>
      </w:r>
      <w:r w:rsidR="00CD2DC1">
        <w:rPr>
          <w:rFonts w:eastAsia="Times New Roman"/>
        </w:rPr>
        <w:t xml:space="preserve"> avgjørelsen</w:t>
      </w:r>
      <w:r w:rsidR="00076C84">
        <w:rPr>
          <w:rFonts w:eastAsia="Times New Roman"/>
        </w:rPr>
        <w:t xml:space="preserve"> </w:t>
      </w:r>
      <w:r>
        <w:rPr>
          <w:rFonts w:eastAsia="Times New Roman"/>
        </w:rPr>
        <w:t>helt opp til Strasbourg, og vant tilslutt. Norge ble dømt fo</w:t>
      </w:r>
      <w:r w:rsidR="009071B8">
        <w:rPr>
          <w:rFonts w:eastAsia="Times New Roman"/>
        </w:rPr>
        <w:t>r brudd på menneskerettighetene</w:t>
      </w:r>
      <w:r>
        <w:rPr>
          <w:rFonts w:eastAsia="Times New Roman"/>
        </w:rPr>
        <w:t xml:space="preserve"> (Hun fikk likevel ikke datteren tilbake på grunn av lang saksbehandlingstid). Saken førte til</w:t>
      </w:r>
      <w:r w:rsidR="00CD2DC1">
        <w:rPr>
          <w:rFonts w:eastAsia="Times New Roman"/>
        </w:rPr>
        <w:t xml:space="preserve"> kraftig kritikk av barnevernet.</w:t>
      </w:r>
      <w:r>
        <w:rPr>
          <w:rFonts w:eastAsia="Times New Roman"/>
        </w:rPr>
        <w:t xml:space="preserve"> En rekke enkeltsaker fulgte i kjølevannet av Adele- saken. </w:t>
      </w:r>
    </w:p>
    <w:p w:rsidR="004A0263" w:rsidRDefault="00CD2DC1">
      <w:pPr>
        <w:pStyle w:val="Brdtekst"/>
        <w:spacing w:line="360" w:lineRule="auto"/>
        <w:rPr>
          <w:rFonts w:eastAsia="Times New Roman"/>
          <w:color w:val="000000"/>
        </w:rPr>
      </w:pPr>
      <w:r>
        <w:rPr>
          <w:rFonts w:eastAsia="Times New Roman"/>
        </w:rPr>
        <w:t>Den andre barnevernssaken</w:t>
      </w:r>
      <w:r w:rsidR="007979F7">
        <w:rPr>
          <w:rFonts w:eastAsia="Times New Roman"/>
        </w:rPr>
        <w:t xml:space="preserve"> var i 2002, og</w:t>
      </w:r>
      <w:r>
        <w:rPr>
          <w:rFonts w:eastAsia="Times New Roman"/>
        </w:rPr>
        <w:t xml:space="preserve"> startet</w:t>
      </w:r>
      <w:r w:rsidR="007979F7">
        <w:rPr>
          <w:rFonts w:eastAsia="Times New Roman"/>
        </w:rPr>
        <w:t xml:space="preserve"> som en mindre notis i en </w:t>
      </w:r>
      <w:r w:rsidR="000D3EC5">
        <w:rPr>
          <w:rFonts w:eastAsia="Times New Roman"/>
        </w:rPr>
        <w:t>lokalavis</w:t>
      </w:r>
      <w:r w:rsidR="007979F7">
        <w:rPr>
          <w:rFonts w:eastAsia="Times New Roman"/>
        </w:rPr>
        <w:t>. E</w:t>
      </w:r>
      <w:r w:rsidR="000D3EC5">
        <w:rPr>
          <w:rFonts w:eastAsia="Times New Roman"/>
        </w:rPr>
        <w:t>n mor</w:t>
      </w:r>
      <w:r w:rsidR="007979F7">
        <w:rPr>
          <w:rFonts w:eastAsia="Times New Roman"/>
        </w:rPr>
        <w:t xml:space="preserve"> fra Kvænangen i Troms </w:t>
      </w:r>
      <w:r w:rsidR="000D3EC5">
        <w:rPr>
          <w:rFonts w:eastAsia="Times New Roman"/>
        </w:rPr>
        <w:t>var blitt fratatt barna sine som følge av en IQ- test.</w:t>
      </w:r>
      <w:r w:rsidR="007979F7">
        <w:rPr>
          <w:rFonts w:eastAsia="Times New Roman"/>
        </w:rPr>
        <w:t xml:space="preserve"> Det ble starten på et voldsomt mediesirkus.</w:t>
      </w:r>
      <w:r w:rsidR="007979F7" w:rsidRPr="007979F7">
        <w:rPr>
          <w:rFonts w:eastAsia="Times New Roman"/>
          <w:color w:val="000000"/>
        </w:rPr>
        <w:t xml:space="preserve"> </w:t>
      </w:r>
      <w:r w:rsidR="007979F7">
        <w:rPr>
          <w:rFonts w:eastAsia="Times New Roman"/>
          <w:color w:val="000000"/>
        </w:rPr>
        <w:t>Svanhilds kamp mot barnevernet ble en offentlig begivenhet.</w:t>
      </w:r>
      <w:r w:rsidR="000D3EC5">
        <w:rPr>
          <w:rFonts w:eastAsia="Times New Roman"/>
        </w:rPr>
        <w:t xml:space="preserve"> For første gang</w:t>
      </w:r>
      <w:r w:rsidR="007979F7">
        <w:rPr>
          <w:rFonts w:eastAsia="Times New Roman"/>
        </w:rPr>
        <w:t xml:space="preserve"> i historien</w:t>
      </w:r>
      <w:r w:rsidR="000D3EC5">
        <w:rPr>
          <w:rFonts w:eastAsia="Times New Roman"/>
        </w:rPr>
        <w:t xml:space="preserve"> opphevet barnevernet taushetsplikten og ga pressen fullt innsyn i sakens dokumenter.</w:t>
      </w:r>
      <w:r w:rsidR="000D3EC5">
        <w:rPr>
          <w:rFonts w:eastAsia="Times New Roman"/>
          <w:color w:val="000000"/>
        </w:rPr>
        <w:t xml:space="preserve"> </w:t>
      </w:r>
      <w:r w:rsidR="00DC7655">
        <w:rPr>
          <w:rFonts w:eastAsia="Times New Roman"/>
          <w:color w:val="000000"/>
        </w:rPr>
        <w:t xml:space="preserve">Journalistene fikk </w:t>
      </w:r>
      <w:r w:rsidR="000D3EC5">
        <w:rPr>
          <w:rFonts w:eastAsia="Times New Roman"/>
          <w:color w:val="000000"/>
        </w:rPr>
        <w:t>endelig muligheten til å belyse alle parter.</w:t>
      </w:r>
      <w:r w:rsidR="007979F7">
        <w:rPr>
          <w:rFonts w:eastAsia="Times New Roman"/>
          <w:color w:val="000000"/>
        </w:rPr>
        <w:t xml:space="preserve"> </w:t>
      </w:r>
      <w:r w:rsidR="00DC7655">
        <w:rPr>
          <w:rFonts w:eastAsia="Times New Roman"/>
          <w:color w:val="000000"/>
        </w:rPr>
        <w:t>Da Svanhild tapte i høyesterett, t</w:t>
      </w:r>
      <w:r w:rsidR="00D11792">
        <w:rPr>
          <w:rFonts w:eastAsia="Times New Roman"/>
          <w:color w:val="000000"/>
        </w:rPr>
        <w:t>rakk journalistene s</w:t>
      </w:r>
      <w:r w:rsidR="006C604B">
        <w:rPr>
          <w:rFonts w:eastAsia="Times New Roman"/>
          <w:color w:val="000000"/>
        </w:rPr>
        <w:t xml:space="preserve">eg tilbake. Pressen </w:t>
      </w:r>
      <w:r w:rsidR="007979F7">
        <w:rPr>
          <w:rFonts w:eastAsia="Times New Roman"/>
          <w:color w:val="000000"/>
        </w:rPr>
        <w:t>synes å respekter</w:t>
      </w:r>
      <w:r w:rsidR="006C604B">
        <w:rPr>
          <w:rFonts w:eastAsia="Times New Roman"/>
          <w:color w:val="000000"/>
        </w:rPr>
        <w:t>e</w:t>
      </w:r>
      <w:r w:rsidR="00D11792">
        <w:rPr>
          <w:rFonts w:eastAsia="Times New Roman"/>
          <w:color w:val="000000"/>
        </w:rPr>
        <w:t xml:space="preserve"> høyesteretts avgjørelse</w:t>
      </w:r>
      <w:r w:rsidR="007979F7">
        <w:rPr>
          <w:rFonts w:eastAsia="Times New Roman"/>
          <w:color w:val="000000"/>
        </w:rPr>
        <w:t>.</w:t>
      </w:r>
    </w:p>
    <w:p w:rsidR="00427DBE" w:rsidRDefault="004A0263">
      <w:pPr>
        <w:pStyle w:val="Brdtekst"/>
        <w:spacing w:line="360" w:lineRule="auto"/>
        <w:rPr>
          <w:rFonts w:eastAsia="Times New Roman"/>
          <w:color w:val="000000"/>
        </w:rPr>
      </w:pPr>
      <w:r>
        <w:rPr>
          <w:rFonts w:eastAsia="Times New Roman"/>
          <w:color w:val="000000"/>
        </w:rPr>
        <w:lastRenderedPageBreak/>
        <w:t xml:space="preserve">Men i tiden som fulgte ble pressen voldsomt kritisert. Svanhilds familie og barn ble presentert med fullt navn og bilde. </w:t>
      </w:r>
      <w:r w:rsidR="00DB07FF">
        <w:rPr>
          <w:rFonts w:eastAsia="Times New Roman"/>
          <w:color w:val="000000"/>
        </w:rPr>
        <w:t>Pressen burde ha tatt hensyn til de involverte, spesielt barna, med tanke på hvordan medieeksponeringen kunne være en belastning i fremtiden.</w:t>
      </w:r>
      <w:r w:rsidR="000D3EC5">
        <w:rPr>
          <w:rFonts w:eastAsia="Times New Roman"/>
          <w:color w:val="000000"/>
        </w:rPr>
        <w:t xml:space="preserve"> Nordlys ble dømt av PFU for brudd på god presseskikk. Saken ble </w:t>
      </w:r>
      <w:r w:rsidR="00D11792">
        <w:rPr>
          <w:rFonts w:eastAsia="Times New Roman"/>
          <w:color w:val="000000"/>
        </w:rPr>
        <w:t xml:space="preserve">en «lærerpenge» for pressen. </w:t>
      </w:r>
      <w:r w:rsidR="000D3EC5">
        <w:rPr>
          <w:rFonts w:eastAsia="Times New Roman"/>
          <w:color w:val="000000"/>
        </w:rPr>
        <w:t>I ettertid har de fleste journalister in</w:t>
      </w:r>
      <w:r w:rsidR="00D75A48">
        <w:rPr>
          <w:rFonts w:eastAsia="Times New Roman"/>
          <w:color w:val="000000"/>
        </w:rPr>
        <w:t>nrømmet at det gikk over styr.</w:t>
      </w:r>
    </w:p>
    <w:p w:rsidR="00427DBE" w:rsidRDefault="000D3EC5">
      <w:pPr>
        <w:spacing w:line="360" w:lineRule="auto"/>
        <w:rPr>
          <w:rFonts w:eastAsia="Times New Roman"/>
          <w:b/>
        </w:rPr>
      </w:pPr>
      <w:r>
        <w:rPr>
          <w:rFonts w:eastAsia="Times New Roman"/>
          <w:b/>
        </w:rPr>
        <w:t>Personfokusert eller temaorientert</w:t>
      </w:r>
      <w:r w:rsidR="0043748C">
        <w:rPr>
          <w:rFonts w:eastAsia="Times New Roman"/>
          <w:b/>
        </w:rPr>
        <w:t>?</w:t>
      </w:r>
    </w:p>
    <w:p w:rsidR="005C512D" w:rsidRDefault="005711C4" w:rsidP="00F00E13">
      <w:pPr>
        <w:pStyle w:val="Brdtekst"/>
        <w:spacing w:line="360" w:lineRule="auto"/>
        <w:rPr>
          <w:rFonts w:eastAsia="Times New Roman"/>
        </w:rPr>
      </w:pPr>
      <w:r>
        <w:rPr>
          <w:rFonts w:eastAsia="Times New Roman"/>
        </w:rPr>
        <w:t>Pressens hang til personifisering i barnevernssaker er, ifølge Edda Stang, i stor grad med på å danne et negativt bilde av barnevernet. Hun finner i sin analyse at</w:t>
      </w:r>
      <w:r w:rsidR="005C512D">
        <w:rPr>
          <w:rFonts w:eastAsia="Times New Roman"/>
        </w:rPr>
        <w:t xml:space="preserve"> </w:t>
      </w:r>
      <w:r>
        <w:rPr>
          <w:rFonts w:eastAsia="Times New Roman"/>
        </w:rPr>
        <w:t>flertall</w:t>
      </w:r>
      <w:r w:rsidR="005C512D">
        <w:rPr>
          <w:rFonts w:eastAsia="Times New Roman"/>
        </w:rPr>
        <w:t>et</w:t>
      </w:r>
      <w:r>
        <w:rPr>
          <w:rFonts w:eastAsia="Times New Roman"/>
        </w:rPr>
        <w:t xml:space="preserve"> av sakene handler om enkeltmenneskers kamp mot barnevernet. Denne vinklingen</w:t>
      </w:r>
      <w:r w:rsidR="005C512D">
        <w:rPr>
          <w:rFonts w:eastAsia="Times New Roman"/>
        </w:rPr>
        <w:t xml:space="preserve"> kan ta</w:t>
      </w:r>
      <w:r>
        <w:rPr>
          <w:rFonts w:eastAsia="Times New Roman"/>
        </w:rPr>
        <w:t xml:space="preserve"> fokus bort fra</w:t>
      </w:r>
      <w:r w:rsidR="005C512D">
        <w:rPr>
          <w:rFonts w:eastAsia="Times New Roman"/>
        </w:rPr>
        <w:t xml:space="preserve"> det egentlige</w:t>
      </w:r>
      <w:r>
        <w:rPr>
          <w:rFonts w:eastAsia="Times New Roman"/>
        </w:rPr>
        <w:t xml:space="preserve"> tema</w:t>
      </w:r>
      <w:r w:rsidR="005C512D">
        <w:rPr>
          <w:rFonts w:eastAsia="Times New Roman"/>
        </w:rPr>
        <w:t>, hevder hun.</w:t>
      </w:r>
      <w:r w:rsidR="00533F24">
        <w:rPr>
          <w:rFonts w:eastAsia="Times New Roman"/>
        </w:rPr>
        <w:t xml:space="preserve"> </w:t>
      </w:r>
      <w:r w:rsidR="005C512D">
        <w:rPr>
          <w:rFonts w:eastAsia="Times New Roman"/>
        </w:rPr>
        <w:t>Journalister bruker ofte uttrykket «case» om personifisering. Turid Øvrebø forklarer fenomenet nærmere:</w:t>
      </w:r>
    </w:p>
    <w:p w:rsidR="009071B8" w:rsidRDefault="009071B8" w:rsidP="005C512D">
      <w:pPr>
        <w:pStyle w:val="Brdtekst"/>
        <w:spacing w:line="360" w:lineRule="auto"/>
        <w:ind w:left="709"/>
        <w:rPr>
          <w:rFonts w:eastAsia="Times New Roman"/>
        </w:rPr>
      </w:pPr>
      <w:r>
        <w:rPr>
          <w:rFonts w:eastAsia="Times New Roman"/>
          <w:sz w:val="22"/>
          <w:szCs w:val="22"/>
        </w:rPr>
        <w:t>«</w:t>
      </w:r>
      <w:r w:rsidR="00C90335" w:rsidRPr="005C512D">
        <w:rPr>
          <w:rFonts w:eastAsia="Times New Roman"/>
          <w:sz w:val="22"/>
          <w:szCs w:val="22"/>
        </w:rPr>
        <w:t xml:space="preserve">Personifiseringen </w:t>
      </w:r>
      <w:r w:rsidR="00533F24" w:rsidRPr="005C512D">
        <w:rPr>
          <w:rFonts w:eastAsia="Times New Roman"/>
          <w:sz w:val="22"/>
          <w:szCs w:val="22"/>
        </w:rPr>
        <w:t xml:space="preserve">er </w:t>
      </w:r>
      <w:r w:rsidR="00C90335" w:rsidRPr="005C512D">
        <w:rPr>
          <w:rFonts w:eastAsia="Times New Roman"/>
          <w:sz w:val="22"/>
          <w:szCs w:val="22"/>
        </w:rPr>
        <w:t>imidlertid ikke bare en tabloid vinkling, men mer et journalistisk grep for å gjøre</w:t>
      </w:r>
      <w:r w:rsidR="00533F24" w:rsidRPr="005C512D">
        <w:rPr>
          <w:rFonts w:eastAsia="Times New Roman"/>
          <w:sz w:val="22"/>
          <w:szCs w:val="22"/>
        </w:rPr>
        <w:t xml:space="preserve"> nyheten fattbar for folk</w:t>
      </w:r>
      <w:r w:rsidR="00C90335" w:rsidRPr="005C512D">
        <w:rPr>
          <w:rFonts w:eastAsia="Times New Roman"/>
          <w:sz w:val="22"/>
          <w:szCs w:val="22"/>
        </w:rPr>
        <w:t xml:space="preserve"> flest.</w:t>
      </w:r>
      <w:r w:rsidR="00533F24" w:rsidRPr="005C512D">
        <w:rPr>
          <w:rFonts w:eastAsia="Times New Roman"/>
          <w:sz w:val="22"/>
          <w:szCs w:val="22"/>
        </w:rPr>
        <w:t xml:space="preserve"> Når vedtak blir fattet er det mest interessant å vite hva det vedtaket får å si for deg og meg. Derfor brukes mennesker</w:t>
      </w:r>
      <w:r w:rsidR="0076257D">
        <w:t>»</w:t>
      </w:r>
      <w:r w:rsidR="00533F24" w:rsidRPr="00C90335">
        <w:rPr>
          <w:rFonts w:eastAsia="Times New Roman"/>
        </w:rPr>
        <w:t xml:space="preserve"> (Øvrebø: 2003).</w:t>
      </w:r>
      <w:r w:rsidR="008176B5">
        <w:rPr>
          <w:rFonts w:eastAsia="Times New Roman"/>
        </w:rPr>
        <w:t xml:space="preserve"> </w:t>
      </w:r>
    </w:p>
    <w:p w:rsidR="00F00E13" w:rsidRDefault="00C90335" w:rsidP="009071B8">
      <w:pPr>
        <w:pStyle w:val="Brdtekst"/>
        <w:spacing w:line="360" w:lineRule="auto"/>
        <w:rPr>
          <w:rFonts w:eastAsia="Times New Roman"/>
        </w:rPr>
      </w:pPr>
      <w:r>
        <w:rPr>
          <w:rFonts w:eastAsia="Times New Roman"/>
        </w:rPr>
        <w:t>Nedenfor har jeg delt</w:t>
      </w:r>
      <w:r w:rsidR="0000445E">
        <w:rPr>
          <w:rFonts w:eastAsia="Times New Roman"/>
        </w:rPr>
        <w:t xml:space="preserve"> artiklene mine</w:t>
      </w:r>
      <w:r>
        <w:rPr>
          <w:rFonts w:eastAsia="Times New Roman"/>
        </w:rPr>
        <w:t xml:space="preserve"> i tre farger </w:t>
      </w:r>
      <w:r w:rsidR="003C22AC">
        <w:rPr>
          <w:rFonts w:eastAsia="Times New Roman"/>
        </w:rPr>
        <w:t>der lilla er de artiklene som er vinklet på tema,</w:t>
      </w:r>
      <w:r w:rsidR="00F00E13">
        <w:rPr>
          <w:rFonts w:eastAsia="Times New Roman"/>
        </w:rPr>
        <w:t xml:space="preserve"> </w:t>
      </w:r>
      <w:r>
        <w:rPr>
          <w:rFonts w:eastAsia="Times New Roman"/>
        </w:rPr>
        <w:t>uten</w:t>
      </w:r>
      <w:r w:rsidR="00F00E13">
        <w:rPr>
          <w:rFonts w:eastAsia="Times New Roman"/>
        </w:rPr>
        <w:t xml:space="preserve"> fokus på</w:t>
      </w:r>
      <w:r>
        <w:rPr>
          <w:rFonts w:eastAsia="Times New Roman"/>
        </w:rPr>
        <w:t xml:space="preserve"> </w:t>
      </w:r>
      <w:r w:rsidR="00F00E13">
        <w:rPr>
          <w:rFonts w:eastAsia="Times New Roman"/>
        </w:rPr>
        <w:t>enkelt</w:t>
      </w:r>
      <w:r>
        <w:rPr>
          <w:rFonts w:eastAsia="Times New Roman"/>
        </w:rPr>
        <w:t>person</w:t>
      </w:r>
      <w:r w:rsidR="00F00E13">
        <w:rPr>
          <w:rFonts w:eastAsia="Times New Roman"/>
        </w:rPr>
        <w:t xml:space="preserve">er. </w:t>
      </w:r>
      <w:r w:rsidR="003C22AC">
        <w:rPr>
          <w:rFonts w:eastAsia="Times New Roman"/>
        </w:rPr>
        <w:t xml:space="preserve">Personfokuserte artikler vises i blått. </w:t>
      </w:r>
      <w:r w:rsidR="003C22AC">
        <w:t>Den siste gruppen i hvitt</w:t>
      </w:r>
      <w:r w:rsidR="00F00E13">
        <w:t xml:space="preserve"> omfatter de sakene som ikke passer inn under noen av de to øvrige. </w:t>
      </w:r>
    </w:p>
    <w:p w:rsidR="00427DBE" w:rsidRDefault="00427DBE">
      <w:pPr>
        <w:spacing w:line="360" w:lineRule="auto"/>
        <w:rPr>
          <w:rFonts w:eastAsia="Times New Roman"/>
          <w:b/>
        </w:rPr>
      </w:pPr>
    </w:p>
    <w:p w:rsidR="00427DBE" w:rsidRDefault="000D3EC5">
      <w:pPr>
        <w:pStyle w:val="Bildetekst4"/>
        <w:keepNext/>
        <w:rPr>
          <w:i/>
        </w:rPr>
      </w:pPr>
      <w:r w:rsidRPr="00ED6717">
        <w:rPr>
          <w:b w:val="0"/>
          <w:i/>
        </w:rPr>
        <w:t xml:space="preserve">Figur </w:t>
      </w:r>
      <w:r w:rsidR="00317522">
        <w:rPr>
          <w:b w:val="0"/>
          <w:i/>
        </w:rPr>
        <w:fldChar w:fldCharType="begin"/>
      </w:r>
      <w:r w:rsidR="00FA290E">
        <w:rPr>
          <w:b w:val="0"/>
          <w:i/>
        </w:rPr>
        <w:instrText xml:space="preserve"> SEQ Figur \* ARABIC </w:instrText>
      </w:r>
      <w:r w:rsidR="00317522">
        <w:rPr>
          <w:b w:val="0"/>
          <w:i/>
        </w:rPr>
        <w:fldChar w:fldCharType="separate"/>
      </w:r>
      <w:r w:rsidR="00387B8B">
        <w:rPr>
          <w:b w:val="0"/>
          <w:i/>
          <w:noProof/>
        </w:rPr>
        <w:t>1</w:t>
      </w:r>
      <w:r w:rsidR="00317522">
        <w:rPr>
          <w:b w:val="0"/>
          <w:i/>
        </w:rPr>
        <w:fldChar w:fldCharType="end"/>
      </w:r>
      <w:r w:rsidRPr="00ED6717">
        <w:rPr>
          <w:b w:val="0"/>
          <w:i/>
        </w:rPr>
        <w:t>viser om fokus er på person eller sak</w:t>
      </w:r>
      <w:r>
        <w:rPr>
          <w:i/>
        </w:rPr>
        <w:t>.</w:t>
      </w:r>
    </w:p>
    <w:p w:rsidR="0000445E" w:rsidRDefault="00ED6717" w:rsidP="00F00E13">
      <w:pPr>
        <w:spacing w:line="360" w:lineRule="auto"/>
        <w:rPr>
          <w:rFonts w:eastAsia="Times New Roman"/>
        </w:rPr>
      </w:pPr>
      <w:r w:rsidRPr="00ED6717">
        <w:rPr>
          <w:rFonts w:eastAsia="Times New Roman"/>
          <w:noProof/>
          <w:lang w:eastAsia="nb-NO"/>
        </w:rPr>
        <w:drawing>
          <wp:inline distT="0" distB="0" distL="0" distR="0">
            <wp:extent cx="2990850" cy="1971675"/>
            <wp:effectExtent l="19050" t="0" r="19050" b="0"/>
            <wp:docPr id="2"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15F" w:rsidRDefault="00BA715F" w:rsidP="004E260B">
      <w:pPr>
        <w:pStyle w:val="Brdtekst"/>
        <w:spacing w:line="360" w:lineRule="auto"/>
        <w:rPr>
          <w:rFonts w:eastAsia="Times New Roman"/>
        </w:rPr>
      </w:pPr>
    </w:p>
    <w:p w:rsidR="00F1392A" w:rsidRDefault="00775CA9" w:rsidP="004E260B">
      <w:pPr>
        <w:pStyle w:val="Brdtekst"/>
        <w:spacing w:line="360" w:lineRule="auto"/>
        <w:rPr>
          <w:rFonts w:eastAsia="Times New Roman"/>
        </w:rPr>
      </w:pPr>
      <w:r>
        <w:rPr>
          <w:rFonts w:eastAsia="Times New Roman"/>
        </w:rPr>
        <w:t>Søylen til venstr</w:t>
      </w:r>
      <w:r w:rsidR="00A77BBD">
        <w:rPr>
          <w:rFonts w:eastAsia="Times New Roman"/>
        </w:rPr>
        <w:t>e viser</w:t>
      </w:r>
      <w:r w:rsidR="004333A5">
        <w:rPr>
          <w:rFonts w:eastAsia="Times New Roman"/>
        </w:rPr>
        <w:t xml:space="preserve"> hvordan fordelingen var i </w:t>
      </w:r>
      <w:r w:rsidR="00B6617B">
        <w:rPr>
          <w:rFonts w:eastAsia="Times New Roman"/>
        </w:rPr>
        <w:t>1997</w:t>
      </w:r>
      <w:r w:rsidR="000A679E">
        <w:rPr>
          <w:rFonts w:eastAsia="Times New Roman"/>
        </w:rPr>
        <w:t>.</w:t>
      </w:r>
      <w:r w:rsidR="004333A5">
        <w:rPr>
          <w:rFonts w:eastAsia="Times New Roman"/>
        </w:rPr>
        <w:t xml:space="preserve"> J</w:t>
      </w:r>
      <w:r w:rsidR="000A679E">
        <w:rPr>
          <w:rFonts w:eastAsia="Times New Roman"/>
        </w:rPr>
        <w:t>eg</w:t>
      </w:r>
      <w:r w:rsidR="004333A5">
        <w:rPr>
          <w:rFonts w:eastAsia="Times New Roman"/>
        </w:rPr>
        <w:t xml:space="preserve"> fant 8 artikler med personfokus og 8 artikler presentert som tema uten case. </w:t>
      </w:r>
      <w:r w:rsidR="000A679E">
        <w:rPr>
          <w:rFonts w:eastAsia="Times New Roman"/>
        </w:rPr>
        <w:t>Søylen til høyre</w:t>
      </w:r>
      <w:r w:rsidR="004333A5">
        <w:rPr>
          <w:rFonts w:eastAsia="Times New Roman"/>
        </w:rPr>
        <w:t xml:space="preserve"> gjelder samme periode ti år senere. Av totalt 30 artikler i 2007, var godt over halvparten presentert uten case. De</w:t>
      </w:r>
      <w:r w:rsidR="000C5FA3">
        <w:rPr>
          <w:rFonts w:eastAsia="Times New Roman"/>
        </w:rPr>
        <w:t>t har vært en nedgang i</w:t>
      </w:r>
      <w:r w:rsidR="004333A5">
        <w:rPr>
          <w:rFonts w:eastAsia="Times New Roman"/>
        </w:rPr>
        <w:t xml:space="preserve"> personorienterte </w:t>
      </w:r>
      <w:r w:rsidR="000C5FA3">
        <w:rPr>
          <w:rFonts w:eastAsia="Times New Roman"/>
        </w:rPr>
        <w:t>barnevernssaker, og disse er ikke lenger dominerende.</w:t>
      </w:r>
      <w:r w:rsidR="004333A5">
        <w:rPr>
          <w:rFonts w:eastAsia="Times New Roman"/>
        </w:rPr>
        <w:t xml:space="preserve"> </w:t>
      </w:r>
    </w:p>
    <w:p w:rsidR="001313CF" w:rsidRDefault="001313CF" w:rsidP="001313CF">
      <w:pPr>
        <w:spacing w:line="360" w:lineRule="auto"/>
        <w:rPr>
          <w:rFonts w:eastAsia="Arial" w:cs="Arial"/>
        </w:rPr>
      </w:pPr>
      <w:r>
        <w:rPr>
          <w:rFonts w:eastAsia="Times New Roman"/>
        </w:rPr>
        <w:t>Denne endringen</w:t>
      </w:r>
      <w:r w:rsidR="0076257D">
        <w:rPr>
          <w:rFonts w:eastAsia="Times New Roman"/>
        </w:rPr>
        <w:t>,</w:t>
      </w:r>
      <w:r w:rsidR="00E85A1E">
        <w:rPr>
          <w:rFonts w:eastAsia="Times New Roman"/>
        </w:rPr>
        <w:t xml:space="preserve"> fra person til sak</w:t>
      </w:r>
      <w:r w:rsidR="0076257D">
        <w:rPr>
          <w:rFonts w:eastAsia="Times New Roman"/>
        </w:rPr>
        <w:t>,</w:t>
      </w:r>
      <w:r>
        <w:rPr>
          <w:rFonts w:eastAsia="Times New Roman"/>
        </w:rPr>
        <w:t xml:space="preserve"> ble</w:t>
      </w:r>
      <w:r w:rsidR="000D793E">
        <w:rPr>
          <w:rFonts w:eastAsia="Times New Roman"/>
        </w:rPr>
        <w:t xml:space="preserve"> også registr</w:t>
      </w:r>
      <w:r>
        <w:rPr>
          <w:rFonts w:eastAsia="Times New Roman"/>
        </w:rPr>
        <w:t>ert i forskingsrapportene</w:t>
      </w:r>
      <w:r w:rsidR="00E85A1E">
        <w:rPr>
          <w:rFonts w:eastAsia="Times New Roman"/>
        </w:rPr>
        <w:t xml:space="preserve"> som ble lagt frem i 2007 (</w:t>
      </w:r>
      <w:r w:rsidR="00C90335">
        <w:rPr>
          <w:rFonts w:eastAsia="Times New Roman"/>
        </w:rPr>
        <w:t>Stang</w:t>
      </w:r>
      <w:r w:rsidR="00E85A1E">
        <w:rPr>
          <w:rFonts w:eastAsia="Times New Roman"/>
        </w:rPr>
        <w:t xml:space="preserve"> og Sentio: 2007).</w:t>
      </w:r>
      <w:r w:rsidR="000D793E">
        <w:rPr>
          <w:rFonts w:eastAsia="Times New Roman"/>
        </w:rPr>
        <w:t xml:space="preserve"> </w:t>
      </w:r>
      <w:r>
        <w:rPr>
          <w:rFonts w:eastAsia="Times New Roman"/>
        </w:rPr>
        <w:t xml:space="preserve">Sistnevnte konkluderte med at </w:t>
      </w:r>
      <w:r>
        <w:rPr>
          <w:rFonts w:eastAsia="Arial" w:cs="Arial"/>
          <w:color w:val="000000"/>
        </w:rPr>
        <w:t xml:space="preserve">«selv om det norske barnevernet </w:t>
      </w:r>
      <w:r>
        <w:rPr>
          <w:rFonts w:eastAsia="Arial" w:cs="Arial"/>
          <w:color w:val="000000"/>
        </w:rPr>
        <w:lastRenderedPageBreak/>
        <w:t xml:space="preserve">fortsatt har en utfordring knyttet til medieomtale, mener vi at </w:t>
      </w:r>
      <w:r>
        <w:rPr>
          <w:rFonts w:eastAsia="Arial" w:cs="Arial"/>
        </w:rPr>
        <w:t>det har skjedd en positiv utvikling i medienes dekning av barneverne</w:t>
      </w:r>
      <w:r w:rsidR="00026A08">
        <w:rPr>
          <w:rFonts w:eastAsia="Arial" w:cs="Arial"/>
        </w:rPr>
        <w:t>ts arbeid i perioden 2003- 2006</w:t>
      </w:r>
      <w:r w:rsidR="0076257D">
        <w:t>»</w:t>
      </w:r>
      <w:r w:rsidR="00026A08">
        <w:rPr>
          <w:rFonts w:eastAsia="Arial" w:cs="Arial"/>
        </w:rPr>
        <w:t xml:space="preserve"> (Sentio: 2007).</w:t>
      </w:r>
    </w:p>
    <w:p w:rsidR="001313CF" w:rsidRDefault="001313CF" w:rsidP="004E260B">
      <w:pPr>
        <w:pStyle w:val="Brdtekst"/>
        <w:spacing w:line="360" w:lineRule="auto"/>
        <w:rPr>
          <w:rFonts w:eastAsia="Times New Roman"/>
        </w:rPr>
      </w:pPr>
    </w:p>
    <w:p w:rsidR="00427DBE" w:rsidRDefault="000D3EC5">
      <w:pPr>
        <w:spacing w:line="360" w:lineRule="auto"/>
        <w:rPr>
          <w:rFonts w:eastAsia="Arial" w:cs="Arial"/>
          <w:color w:val="000000"/>
        </w:rPr>
      </w:pPr>
      <w:r>
        <w:rPr>
          <w:rFonts w:eastAsia="Arial" w:cs="Arial"/>
          <w:b/>
          <w:color w:val="000000"/>
        </w:rPr>
        <w:t>Kildevariabler</w:t>
      </w:r>
      <w:r>
        <w:rPr>
          <w:rFonts w:eastAsia="Arial" w:cs="Arial"/>
          <w:color w:val="000000"/>
        </w:rPr>
        <w:t xml:space="preserve">: </w:t>
      </w:r>
    </w:p>
    <w:p w:rsidR="00DB4CBC" w:rsidRDefault="00DB4CBC" w:rsidP="00DB4CBC">
      <w:pPr>
        <w:spacing w:line="360" w:lineRule="auto"/>
        <w:ind w:left="709"/>
        <w:rPr>
          <w:rFonts w:eastAsia="Times New Roman"/>
          <w:sz w:val="22"/>
          <w:szCs w:val="22"/>
        </w:rPr>
      </w:pPr>
      <w:r>
        <w:rPr>
          <w:rFonts w:eastAsia="Times New Roman"/>
          <w:sz w:val="22"/>
          <w:szCs w:val="22"/>
        </w:rPr>
        <w:t>«I journalistens verdensbilde består samfunnet av tre grupper: makthaverne, vanlige folk og journalister. Verden består av kilder, publikum og redaksjoner. Alle kilder som ikke er folket, er følgelig makthavere</w:t>
      </w:r>
      <w:r>
        <w:t>»</w:t>
      </w:r>
      <w:r>
        <w:rPr>
          <w:rFonts w:eastAsia="Times New Roman"/>
          <w:sz w:val="22"/>
          <w:szCs w:val="22"/>
        </w:rPr>
        <w:t xml:space="preserve"> (Eide: 2000;303).</w:t>
      </w:r>
    </w:p>
    <w:p w:rsidR="00DB4CBC" w:rsidRDefault="00DB4CBC" w:rsidP="00DB4CBC">
      <w:pPr>
        <w:spacing w:line="360" w:lineRule="auto"/>
        <w:ind w:left="709"/>
        <w:rPr>
          <w:rFonts w:eastAsia="Times New Roman"/>
          <w:sz w:val="22"/>
          <w:szCs w:val="22"/>
        </w:rPr>
      </w:pPr>
    </w:p>
    <w:p w:rsidR="00246E27" w:rsidRDefault="00FF2E34">
      <w:pPr>
        <w:spacing w:line="360" w:lineRule="auto"/>
        <w:rPr>
          <w:rFonts w:eastAsia="Arial" w:cs="Arial"/>
          <w:color w:val="000000"/>
        </w:rPr>
      </w:pPr>
      <w:r>
        <w:rPr>
          <w:rFonts w:eastAsia="Arial" w:cs="Arial"/>
          <w:color w:val="000000"/>
        </w:rPr>
        <w:t xml:space="preserve">Journalistens valg av kilder har betydning for hvordan saken vinkles. </w:t>
      </w:r>
      <w:r w:rsidR="00246E27">
        <w:rPr>
          <w:rFonts w:eastAsia="Arial" w:cs="Arial"/>
          <w:color w:val="000000"/>
        </w:rPr>
        <w:t>Det er derfor interessant å se på hvem som uttaler seg i barnevernssaker. Jeg har tatt for meg alle kildene som kommer til ordet</w:t>
      </w:r>
      <w:r w:rsidR="0076257D">
        <w:rPr>
          <w:rFonts w:eastAsia="Arial" w:cs="Arial"/>
          <w:color w:val="000000"/>
        </w:rPr>
        <w:t xml:space="preserve"> i artiklene mine.</w:t>
      </w:r>
      <w:r w:rsidR="00246E27">
        <w:rPr>
          <w:rFonts w:eastAsia="Arial" w:cs="Arial"/>
          <w:color w:val="000000"/>
        </w:rPr>
        <w:t xml:space="preserve"> </w:t>
      </w:r>
      <w:r w:rsidR="0076257D">
        <w:rPr>
          <w:rFonts w:eastAsia="Arial" w:cs="Arial"/>
          <w:color w:val="000000"/>
        </w:rPr>
        <w:t>I 1997 var det forholdsvis få kildegrupper som uttalte seg i barnevernssaker</w:t>
      </w:r>
      <w:r w:rsidR="00C922F3">
        <w:rPr>
          <w:rFonts w:eastAsia="Arial" w:cs="Arial"/>
          <w:color w:val="000000"/>
        </w:rPr>
        <w:t>. Artiklene fra 2007 inneholdt imidlertid så mange forskjellige kilder at jeg for ordenens skyld, har slått sammen noen grupper. Jeg endte opp med</w:t>
      </w:r>
      <w:r w:rsidR="00246E27">
        <w:rPr>
          <w:rFonts w:eastAsia="Arial" w:cs="Arial"/>
          <w:color w:val="000000"/>
        </w:rPr>
        <w:t xml:space="preserve"> følgende</w:t>
      </w:r>
      <w:r w:rsidR="00A047A0">
        <w:rPr>
          <w:rFonts w:eastAsia="Arial" w:cs="Arial"/>
          <w:color w:val="000000"/>
        </w:rPr>
        <w:t xml:space="preserve"> 8</w:t>
      </w:r>
      <w:r w:rsidR="00246E27">
        <w:rPr>
          <w:rFonts w:eastAsia="Arial" w:cs="Arial"/>
          <w:color w:val="000000"/>
        </w:rPr>
        <w:t xml:space="preserve"> </w:t>
      </w:r>
      <w:r w:rsidR="00C922F3">
        <w:rPr>
          <w:rFonts w:eastAsia="Arial" w:cs="Arial"/>
          <w:color w:val="000000"/>
        </w:rPr>
        <w:t>kilde</w:t>
      </w:r>
      <w:r w:rsidR="00246E27">
        <w:rPr>
          <w:rFonts w:eastAsia="Arial" w:cs="Arial"/>
          <w:color w:val="000000"/>
        </w:rPr>
        <w:t>grupper:</w:t>
      </w:r>
    </w:p>
    <w:p w:rsidR="00246E27" w:rsidRDefault="00246E27">
      <w:pPr>
        <w:spacing w:line="360" w:lineRule="auto"/>
        <w:rPr>
          <w:rFonts w:eastAsia="Arial" w:cs="Arial"/>
          <w:color w:val="000000"/>
        </w:rPr>
      </w:pPr>
    </w:p>
    <w:p w:rsidR="00246E27" w:rsidRDefault="00246E27" w:rsidP="00246E27">
      <w:pPr>
        <w:spacing w:line="360" w:lineRule="auto"/>
        <w:rPr>
          <w:rFonts w:eastAsia="Arial" w:cs="Arial"/>
          <w:color w:val="000000"/>
        </w:rPr>
      </w:pPr>
      <w:r w:rsidRPr="009A731F">
        <w:rPr>
          <w:rFonts w:eastAsia="Arial" w:cs="Arial"/>
          <w:b/>
          <w:color w:val="000000"/>
        </w:rPr>
        <w:t>Barnvernet:</w:t>
      </w:r>
      <w:r w:rsidRPr="00246E27">
        <w:rPr>
          <w:rFonts w:eastAsia="Arial" w:cs="Arial"/>
          <w:color w:val="000000"/>
        </w:rPr>
        <w:t xml:space="preserve"> Alle ansatte i barnevernet, saksbehandlere, mil</w:t>
      </w:r>
      <w:r>
        <w:rPr>
          <w:rFonts w:eastAsia="Arial" w:cs="Arial"/>
          <w:color w:val="000000"/>
        </w:rPr>
        <w:t>jøarbeidere, institusjonsledere osv.</w:t>
      </w:r>
    </w:p>
    <w:p w:rsidR="006B508A" w:rsidRDefault="006B508A" w:rsidP="00246E27">
      <w:pPr>
        <w:spacing w:line="360" w:lineRule="auto"/>
        <w:rPr>
          <w:rFonts w:eastAsia="Arial" w:cs="Arial"/>
          <w:color w:val="000000"/>
        </w:rPr>
      </w:pPr>
    </w:p>
    <w:p w:rsidR="00246E27" w:rsidRDefault="00246E27" w:rsidP="00246E27">
      <w:pPr>
        <w:spacing w:line="360" w:lineRule="auto"/>
        <w:rPr>
          <w:rFonts w:eastAsia="Arial" w:cs="Arial"/>
          <w:color w:val="000000"/>
        </w:rPr>
      </w:pPr>
      <w:r w:rsidRPr="009A731F">
        <w:rPr>
          <w:rFonts w:eastAsia="Arial" w:cs="Arial"/>
          <w:b/>
          <w:color w:val="000000"/>
        </w:rPr>
        <w:t>Barn</w:t>
      </w:r>
      <w:r>
        <w:rPr>
          <w:rFonts w:eastAsia="Arial" w:cs="Arial"/>
          <w:color w:val="000000"/>
        </w:rPr>
        <w:t xml:space="preserve">: </w:t>
      </w:r>
      <w:r w:rsidR="005A3694">
        <w:rPr>
          <w:rFonts w:eastAsia="Arial" w:cs="Arial"/>
          <w:color w:val="000000"/>
        </w:rPr>
        <w:t>Disse er alle over 13 år og inkluderer voksne som står frem med barndomshistorier.</w:t>
      </w:r>
    </w:p>
    <w:p w:rsidR="006B508A" w:rsidRDefault="006B508A" w:rsidP="00246E27">
      <w:pPr>
        <w:spacing w:line="360" w:lineRule="auto"/>
        <w:rPr>
          <w:rFonts w:eastAsia="Arial" w:cs="Arial"/>
          <w:color w:val="000000"/>
        </w:rPr>
      </w:pPr>
    </w:p>
    <w:p w:rsidR="005A3694" w:rsidRDefault="00246E27" w:rsidP="005A3694">
      <w:pPr>
        <w:spacing w:line="360" w:lineRule="auto"/>
        <w:rPr>
          <w:rFonts w:eastAsia="Arial" w:cs="Arial"/>
          <w:color w:val="000000"/>
        </w:rPr>
      </w:pPr>
      <w:r w:rsidRPr="009A731F">
        <w:rPr>
          <w:rFonts w:eastAsia="Arial" w:cs="Arial"/>
          <w:b/>
          <w:color w:val="000000"/>
        </w:rPr>
        <w:t>Foreldre</w:t>
      </w:r>
      <w:r w:rsidR="005A3694">
        <w:rPr>
          <w:rFonts w:eastAsia="Arial" w:cs="Arial"/>
          <w:color w:val="000000"/>
        </w:rPr>
        <w:t>: Her har jeg tatt meg den frihet å slå sammen fosterforeldre og biologiske foreldre. Jeg mener det er forsvarlig ut fra den sammenhengen de opptrådte. Tolkningen kan diskuteres. Edda Stang tolket fos</w:t>
      </w:r>
      <w:r w:rsidR="009071B8">
        <w:rPr>
          <w:rFonts w:eastAsia="Arial" w:cs="Arial"/>
          <w:color w:val="000000"/>
        </w:rPr>
        <w:t xml:space="preserve">terforeldre etter definisjonen </w:t>
      </w:r>
      <w:r w:rsidR="009071B8">
        <w:rPr>
          <w:rFonts w:eastAsia="Times New Roman"/>
          <w:sz w:val="22"/>
          <w:szCs w:val="22"/>
        </w:rPr>
        <w:t>«</w:t>
      </w:r>
      <w:r w:rsidR="005A3694">
        <w:rPr>
          <w:rFonts w:eastAsia="Arial" w:cs="Arial"/>
          <w:color w:val="000000"/>
        </w:rPr>
        <w:t>noen som lønnes av barnevernet</w:t>
      </w:r>
      <w:r w:rsidR="00C922F3">
        <w:t>»</w:t>
      </w:r>
      <w:r w:rsidR="00C922F3">
        <w:rPr>
          <w:rFonts w:eastAsia="Arial" w:cs="Arial"/>
          <w:color w:val="000000"/>
        </w:rPr>
        <w:t>. I hennes analyse er barnevernet og fosterforeldre regnet under samme variabel.</w:t>
      </w:r>
      <w:r w:rsidR="00C922F3" w:rsidRPr="005A3694">
        <w:rPr>
          <w:rFonts w:eastAsia="Arial" w:cs="Arial"/>
          <w:color w:val="000000"/>
        </w:rPr>
        <w:t xml:space="preserve"> </w:t>
      </w:r>
    </w:p>
    <w:p w:rsidR="006B508A" w:rsidRPr="005A3694" w:rsidRDefault="006B508A" w:rsidP="005A3694">
      <w:pPr>
        <w:spacing w:line="360" w:lineRule="auto"/>
        <w:rPr>
          <w:rFonts w:eastAsia="Arial" w:cs="Arial"/>
          <w:color w:val="000000"/>
        </w:rPr>
      </w:pPr>
    </w:p>
    <w:p w:rsidR="005A3694" w:rsidRDefault="00246E27" w:rsidP="005A3694">
      <w:pPr>
        <w:spacing w:line="360" w:lineRule="auto"/>
        <w:rPr>
          <w:rFonts w:eastAsia="Arial" w:cs="Arial"/>
          <w:color w:val="000000"/>
        </w:rPr>
      </w:pPr>
      <w:r w:rsidRPr="009A731F">
        <w:rPr>
          <w:rFonts w:eastAsia="Arial" w:cs="Arial"/>
          <w:b/>
          <w:color w:val="000000"/>
        </w:rPr>
        <w:t>Ekspert</w:t>
      </w:r>
      <w:r w:rsidR="005A3694" w:rsidRPr="009A731F">
        <w:rPr>
          <w:rFonts w:eastAsia="Arial" w:cs="Arial"/>
          <w:b/>
          <w:color w:val="000000"/>
        </w:rPr>
        <w:t>er</w:t>
      </w:r>
      <w:r w:rsidR="00C922F3">
        <w:rPr>
          <w:rFonts w:eastAsia="Arial" w:cs="Arial"/>
          <w:color w:val="000000"/>
        </w:rPr>
        <w:t xml:space="preserve">: Ekspertene dukket først opp som kilder i 2007- artiklene. </w:t>
      </w:r>
      <w:r w:rsidR="00F572EF">
        <w:rPr>
          <w:rFonts w:eastAsia="Arial" w:cs="Arial"/>
          <w:color w:val="000000"/>
        </w:rPr>
        <w:t xml:space="preserve">De omfatter </w:t>
      </w:r>
      <w:r w:rsidR="005A3694">
        <w:rPr>
          <w:rFonts w:eastAsia="Arial" w:cs="Arial"/>
          <w:color w:val="000000"/>
        </w:rPr>
        <w:t>professorer, tannleger og rektorer (sistnevnte opptrer da i rollen som fagmann)</w:t>
      </w:r>
      <w:r w:rsidR="009A731F">
        <w:rPr>
          <w:rFonts w:eastAsia="Arial" w:cs="Arial"/>
          <w:color w:val="000000"/>
        </w:rPr>
        <w:t>.</w:t>
      </w:r>
    </w:p>
    <w:p w:rsidR="006B508A" w:rsidRDefault="006B508A" w:rsidP="005A3694">
      <w:pPr>
        <w:spacing w:line="360" w:lineRule="auto"/>
        <w:rPr>
          <w:rFonts w:eastAsia="Arial" w:cs="Arial"/>
          <w:color w:val="000000"/>
        </w:rPr>
      </w:pPr>
    </w:p>
    <w:p w:rsidR="00246E27" w:rsidRDefault="00246E27" w:rsidP="005A3694">
      <w:pPr>
        <w:spacing w:line="360" w:lineRule="auto"/>
        <w:rPr>
          <w:rFonts w:eastAsia="Arial" w:cs="Arial"/>
          <w:color w:val="000000"/>
        </w:rPr>
      </w:pPr>
      <w:r w:rsidRPr="009A731F">
        <w:rPr>
          <w:rFonts w:eastAsia="Arial" w:cs="Arial"/>
          <w:b/>
          <w:color w:val="000000"/>
        </w:rPr>
        <w:t>Byråkrater</w:t>
      </w:r>
      <w:r w:rsidR="009A731F">
        <w:rPr>
          <w:rFonts w:eastAsia="Arial" w:cs="Arial"/>
          <w:color w:val="000000"/>
        </w:rPr>
        <w:t>: Politikere, fylkesmenn, fagsjefer, rådmenn og ellers kommunalt ansatte går under denne kategorien.</w:t>
      </w:r>
    </w:p>
    <w:p w:rsidR="006B508A" w:rsidRPr="00246E27" w:rsidRDefault="006B508A" w:rsidP="005A3694">
      <w:pPr>
        <w:spacing w:line="360" w:lineRule="auto"/>
        <w:rPr>
          <w:rFonts w:eastAsia="Arial" w:cs="Arial"/>
          <w:color w:val="000000"/>
        </w:rPr>
      </w:pPr>
    </w:p>
    <w:p w:rsidR="00246E27" w:rsidRDefault="00246E27" w:rsidP="005A3694">
      <w:pPr>
        <w:spacing w:line="360" w:lineRule="auto"/>
        <w:rPr>
          <w:rFonts w:eastAsia="Arial" w:cs="Arial"/>
          <w:color w:val="000000"/>
        </w:rPr>
      </w:pPr>
      <w:r w:rsidRPr="009A731F">
        <w:rPr>
          <w:rFonts w:eastAsia="Arial" w:cs="Arial"/>
          <w:b/>
          <w:color w:val="000000"/>
        </w:rPr>
        <w:t>Politi</w:t>
      </w:r>
      <w:r w:rsidR="009A731F">
        <w:rPr>
          <w:rFonts w:eastAsia="Arial" w:cs="Arial"/>
          <w:color w:val="000000"/>
        </w:rPr>
        <w:t>: Trenger ingen videre forklaring.</w:t>
      </w:r>
    </w:p>
    <w:p w:rsidR="006B508A" w:rsidRPr="005A3694" w:rsidRDefault="006B508A" w:rsidP="005A3694">
      <w:pPr>
        <w:spacing w:line="360" w:lineRule="auto"/>
        <w:rPr>
          <w:rFonts w:eastAsia="Arial" w:cs="Arial"/>
          <w:color w:val="000000"/>
        </w:rPr>
      </w:pPr>
    </w:p>
    <w:p w:rsidR="00F572EF" w:rsidRDefault="00246E27" w:rsidP="005A3694">
      <w:pPr>
        <w:spacing w:line="360" w:lineRule="auto"/>
        <w:rPr>
          <w:rFonts w:eastAsia="Arial" w:cs="Arial"/>
          <w:color w:val="000000"/>
        </w:rPr>
      </w:pPr>
      <w:r w:rsidRPr="009A731F">
        <w:rPr>
          <w:rFonts w:eastAsia="Arial" w:cs="Arial"/>
          <w:b/>
          <w:color w:val="000000"/>
        </w:rPr>
        <w:t>Lesere</w:t>
      </w:r>
      <w:r w:rsidR="009A731F">
        <w:rPr>
          <w:rFonts w:eastAsia="Arial" w:cs="Arial"/>
          <w:color w:val="000000"/>
        </w:rPr>
        <w:t>: Jeg fant to leserinnlegg i 1997, men ingen i 2007.</w:t>
      </w:r>
      <w:r w:rsidR="00F572EF">
        <w:rPr>
          <w:rFonts w:eastAsia="Arial" w:cs="Arial"/>
          <w:color w:val="000000"/>
        </w:rPr>
        <w:t xml:space="preserve"> </w:t>
      </w:r>
    </w:p>
    <w:p w:rsidR="00F572EF" w:rsidRPr="005A3694" w:rsidRDefault="00F572EF" w:rsidP="005A3694">
      <w:pPr>
        <w:spacing w:line="360" w:lineRule="auto"/>
        <w:rPr>
          <w:rFonts w:eastAsia="Arial" w:cs="Arial"/>
          <w:color w:val="000000"/>
        </w:rPr>
      </w:pPr>
    </w:p>
    <w:p w:rsidR="00427DBE" w:rsidRDefault="00F572EF">
      <w:pPr>
        <w:spacing w:line="360" w:lineRule="auto"/>
        <w:rPr>
          <w:rFonts w:eastAsia="Times New Roman"/>
        </w:rPr>
      </w:pPr>
      <w:r>
        <w:rPr>
          <w:rFonts w:eastAsia="Arial" w:cs="Arial"/>
          <w:color w:val="000000"/>
        </w:rPr>
        <w:t>Resultatet vises i kakediagrammene nedenfor. Den øverste gjelder 1997, og den nederste viser kildebruken i 2007:</w:t>
      </w:r>
      <w:r>
        <w:rPr>
          <w:rFonts w:eastAsia="Times New Roman"/>
        </w:rPr>
        <w:t xml:space="preserve"> </w:t>
      </w:r>
    </w:p>
    <w:p w:rsidR="00427DBE" w:rsidRDefault="00427DBE">
      <w:pPr>
        <w:rPr>
          <w:i/>
          <w:iCs/>
        </w:rPr>
      </w:pPr>
    </w:p>
    <w:p w:rsidR="00427DBE" w:rsidRPr="003D33C1" w:rsidRDefault="00317522">
      <w:pPr>
        <w:rPr>
          <w:i/>
        </w:rPr>
      </w:pP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5pt;margin-top:174.75pt;width:281.95pt;height:166.95pt;z-index:251658752;mso-wrap-distance-left:0;mso-wrap-distance-right:0" filled="t" stroked="t" strokeweight=".05pt">
            <v:fill color2="black"/>
            <v:imagedata r:id="rId10" o:title=""/>
            <w10:wrap type="topAndBottom"/>
          </v:shape>
          <o:OLEObject Type="Embed" ProgID="opendocument.ChartDocument.1" ShapeID="_x0000_s1028" DrawAspect="Content" ObjectID="_1310789675" r:id="rId11"/>
        </w:pict>
      </w:r>
      <w:r>
        <w:rPr>
          <w:i/>
        </w:rPr>
        <w:pict>
          <v:shape id="_x0000_s1029" type="#_x0000_t75" style="position:absolute;margin-left:1.45pt;margin-top:10.25pt;width:281.15pt;height:164.05pt;z-index:251659776;mso-wrap-distance-left:0;mso-wrap-distance-right:0" filled="t" stroked="t" strokeweight=".05pt">
            <v:fill color2="black"/>
            <v:imagedata r:id="rId12" o:title=""/>
            <w10:wrap type="topAndBottom"/>
          </v:shape>
          <o:OLEObject Type="Embed" ProgID="opendocument.ChartDocument.1" ShapeID="_x0000_s1029" DrawAspect="Content" ObjectID="_1310789676" r:id="rId13"/>
        </w:pict>
      </w:r>
      <w:r w:rsidR="00F572EF">
        <w:rPr>
          <w:i/>
        </w:rPr>
        <w:t>Figurene ovenfor viser endringene i kildebruk</w:t>
      </w:r>
      <w:r w:rsidR="00B05EA5">
        <w:rPr>
          <w:i/>
        </w:rPr>
        <w:t xml:space="preserve"> i</w:t>
      </w:r>
      <w:r w:rsidR="00F572EF">
        <w:rPr>
          <w:i/>
        </w:rPr>
        <w:t xml:space="preserve"> barnevernssaker</w:t>
      </w:r>
      <w:r w:rsidR="00B05EA5">
        <w:rPr>
          <w:i/>
        </w:rPr>
        <w:t xml:space="preserve"> fra 1997til</w:t>
      </w:r>
      <w:r w:rsidR="000D3EC5" w:rsidRPr="003D33C1">
        <w:rPr>
          <w:i/>
        </w:rPr>
        <w:t xml:space="preserve"> 2007</w:t>
      </w:r>
      <w:r w:rsidR="00B05EA5">
        <w:rPr>
          <w:i/>
        </w:rPr>
        <w:t>.</w:t>
      </w:r>
    </w:p>
    <w:p w:rsidR="00427DBE" w:rsidRDefault="00427DBE">
      <w:pPr>
        <w:pStyle w:val="Brdtekst"/>
        <w:spacing w:line="360" w:lineRule="auto"/>
      </w:pPr>
    </w:p>
    <w:p w:rsidR="00427DBE" w:rsidRPr="00DB4CBC" w:rsidRDefault="00B05EA5">
      <w:pPr>
        <w:pStyle w:val="Brdtekst"/>
        <w:spacing w:line="360" w:lineRule="auto"/>
        <w:rPr>
          <w:rFonts w:eastAsia="Arial" w:cs="Arial"/>
          <w:color w:val="000000"/>
        </w:rPr>
      </w:pPr>
      <w:r>
        <w:t>Det mest oppsiktsvekkende er bruken av barn og barnevernet som kilder. I 1997 utgjør denne gruppen hele</w:t>
      </w:r>
      <w:r w:rsidR="000D3EC5">
        <w:t xml:space="preserve"> 61 prosent</w:t>
      </w:r>
      <w:r>
        <w:t>, mens i 2007 utgjør samme gruppe bare 18 prosent. Foreldre</w:t>
      </w:r>
      <w:r w:rsidR="000D3EC5">
        <w:t xml:space="preserve"> </w:t>
      </w:r>
      <w:r>
        <w:t>brukes i mindre grad enn før.</w:t>
      </w:r>
      <w:r w:rsidR="000D3EC5">
        <w:t xml:space="preserve"> Den nye</w:t>
      </w:r>
      <w:r w:rsidR="00CC3D23">
        <w:t xml:space="preserve"> store</w:t>
      </w:r>
      <w:r w:rsidR="000D3EC5">
        <w:t xml:space="preserve"> </w:t>
      </w:r>
      <w:r w:rsidR="00CC3D23">
        <w:t>kilde</w:t>
      </w:r>
      <w:r w:rsidR="000D3EC5">
        <w:t>gruppen i barnevernssaker</w:t>
      </w:r>
      <w:r w:rsidR="00CC3D23">
        <w:t>,</w:t>
      </w:r>
      <w:r w:rsidR="000D3EC5">
        <w:t xml:space="preserve"> er byråkratene.</w:t>
      </w:r>
      <w:r w:rsidR="00CC3D23">
        <w:t xml:space="preserve"> Det kan forklares med at journalister, i mangel på uttalelser fra barnevernet, går nye veier for å finne kilder. </w:t>
      </w:r>
      <w:r w:rsidR="000D3EC5">
        <w:t xml:space="preserve"> Sentio bekrefter dette i sin analyse:</w:t>
      </w:r>
      <w:r w:rsidR="000D3EC5">
        <w:rPr>
          <w:rFonts w:eastAsia="Times New Roman"/>
        </w:rPr>
        <w:t xml:space="preserve"> </w:t>
      </w:r>
      <w:r w:rsidR="00DB4CBC">
        <w:rPr>
          <w:rFonts w:eastAsia="Arial" w:cs="Arial"/>
          <w:color w:val="000000"/>
        </w:rPr>
        <w:t>«i</w:t>
      </w:r>
      <w:r w:rsidR="000D3EC5">
        <w:rPr>
          <w:rFonts w:eastAsia="Arial" w:cs="Arial"/>
          <w:color w:val="000000"/>
        </w:rPr>
        <w:t xml:space="preserve"> 2003 uttalte barnevernet seg i 19 prosent av sakene, mens i 2006 var tallet halvert til 9 prosent. Kildene er først og fremst personer som sitter i lederposisjoner» (Sentio: 2007). </w:t>
      </w:r>
    </w:p>
    <w:p w:rsidR="00427DBE" w:rsidRDefault="00427DBE">
      <w:pPr>
        <w:rPr>
          <w:b/>
          <w:bCs/>
        </w:rPr>
      </w:pPr>
    </w:p>
    <w:p w:rsidR="00DB4CBC" w:rsidRDefault="000D3EC5">
      <w:pPr>
        <w:rPr>
          <w:b/>
          <w:bCs/>
        </w:rPr>
      </w:pPr>
      <w:r>
        <w:rPr>
          <w:b/>
          <w:bCs/>
        </w:rPr>
        <w:t>Overskrift</w:t>
      </w:r>
      <w:r w:rsidR="00DB4CBC">
        <w:rPr>
          <w:b/>
          <w:bCs/>
        </w:rPr>
        <w:t>er</w:t>
      </w:r>
    </w:p>
    <w:p w:rsidR="00106FE9" w:rsidRDefault="00106FE9">
      <w:pPr>
        <w:rPr>
          <w:b/>
          <w:bCs/>
        </w:rPr>
      </w:pPr>
    </w:p>
    <w:p w:rsidR="00106FE9" w:rsidRPr="00106FE9" w:rsidRDefault="00106FE9" w:rsidP="00106FE9">
      <w:pPr>
        <w:spacing w:line="360" w:lineRule="auto"/>
        <w:jc w:val="both"/>
        <w:rPr>
          <w:bCs/>
        </w:rPr>
      </w:pPr>
      <w:r>
        <w:rPr>
          <w:bCs/>
        </w:rPr>
        <w:t>Nedenfor har jeg listet opp noen typiske overskrifter fra de to tidsperiodene. Utvalget er</w:t>
      </w:r>
      <w:r w:rsidR="00AE5B6A">
        <w:rPr>
          <w:bCs/>
        </w:rPr>
        <w:t xml:space="preserve"> fra VG, Stavanger Aftenblad og Harstad Tidende, og </w:t>
      </w:r>
      <w:r>
        <w:rPr>
          <w:bCs/>
        </w:rPr>
        <w:t xml:space="preserve">foretatt med tanke på representativitet.  </w:t>
      </w:r>
    </w:p>
    <w:p w:rsidR="00DB4CBC" w:rsidRDefault="00DB4CBC">
      <w:pPr>
        <w:rPr>
          <w:b/>
          <w:bCs/>
        </w:rPr>
      </w:pPr>
    </w:p>
    <w:p w:rsidR="00EB5CDE" w:rsidRDefault="00EB5CDE">
      <w:pPr>
        <w:rPr>
          <w:b/>
          <w:bCs/>
        </w:rPr>
      </w:pPr>
    </w:p>
    <w:tbl>
      <w:tblPr>
        <w:tblStyle w:val="Lystrutenett"/>
        <w:tblW w:w="6730" w:type="dxa"/>
        <w:tblInd w:w="108" w:type="dxa"/>
        <w:tblLook w:val="0200"/>
      </w:tblPr>
      <w:tblGrid>
        <w:gridCol w:w="3415"/>
        <w:gridCol w:w="3315"/>
      </w:tblGrid>
      <w:tr w:rsidR="00B30460" w:rsidTr="00AE5B6A">
        <w:trPr>
          <w:trHeight w:val="434"/>
        </w:trPr>
        <w:tc>
          <w:tcPr>
            <w:cnfStyle w:val="000010000000"/>
            <w:tcW w:w="3415" w:type="dxa"/>
            <w:shd w:val="clear" w:color="auto" w:fill="E5B8B7" w:themeFill="accent2" w:themeFillTint="66"/>
          </w:tcPr>
          <w:p w:rsidR="00EB5CDE" w:rsidRPr="00B30460" w:rsidRDefault="00EB5CDE" w:rsidP="00B30460">
            <w:pPr>
              <w:pStyle w:val="Brdtekst"/>
              <w:snapToGrid w:val="0"/>
              <w:spacing w:line="360" w:lineRule="auto"/>
              <w:jc w:val="center"/>
              <w:rPr>
                <w:rFonts w:eastAsia="Arial" w:cs="Arial"/>
                <w:b/>
                <w:color w:val="000000"/>
              </w:rPr>
            </w:pPr>
            <w:r w:rsidRPr="00B30460">
              <w:rPr>
                <w:rFonts w:eastAsia="Arial" w:cs="Arial"/>
                <w:b/>
                <w:color w:val="000000"/>
              </w:rPr>
              <w:t>1997</w:t>
            </w:r>
          </w:p>
        </w:tc>
        <w:tc>
          <w:tcPr>
            <w:tcW w:w="3315" w:type="dxa"/>
            <w:shd w:val="clear" w:color="auto" w:fill="E5B8B7" w:themeFill="accent2" w:themeFillTint="66"/>
          </w:tcPr>
          <w:p w:rsidR="00EB5CDE" w:rsidRPr="00B30460" w:rsidRDefault="00EB5CDE" w:rsidP="00B30460">
            <w:pPr>
              <w:pStyle w:val="Brdtekst"/>
              <w:snapToGrid w:val="0"/>
              <w:spacing w:line="360" w:lineRule="auto"/>
              <w:jc w:val="center"/>
              <w:cnfStyle w:val="000000000000"/>
              <w:rPr>
                <w:rFonts w:eastAsia="Arial" w:cs="Arial"/>
                <w:b/>
                <w:color w:val="000000"/>
              </w:rPr>
            </w:pPr>
            <w:r w:rsidRPr="00B30460">
              <w:rPr>
                <w:rFonts w:eastAsia="Arial" w:cs="Arial"/>
                <w:b/>
                <w:color w:val="000000"/>
              </w:rPr>
              <w:t>2007</w:t>
            </w:r>
          </w:p>
        </w:tc>
      </w:tr>
      <w:tr w:rsidR="00B30460" w:rsidRPr="00557C3A" w:rsidTr="00AE5B6A">
        <w:trPr>
          <w:trHeight w:val="491"/>
        </w:trPr>
        <w:tc>
          <w:tcPr>
            <w:cnfStyle w:val="000010000000"/>
            <w:tcW w:w="3415" w:type="dxa"/>
            <w:vAlign w:val="center"/>
          </w:tcPr>
          <w:p w:rsidR="00EB5CDE" w:rsidRPr="00557C3A" w:rsidRDefault="00EB5CDE" w:rsidP="00AE5B6A">
            <w:pPr>
              <w:pStyle w:val="Brdtekst"/>
              <w:snapToGrid w:val="0"/>
              <w:jc w:val="center"/>
              <w:rPr>
                <w:rFonts w:eastAsia="Arial" w:cs="Arial"/>
                <w:color w:val="000000"/>
                <w:sz w:val="20"/>
                <w:szCs w:val="20"/>
              </w:rPr>
            </w:pPr>
            <w:r w:rsidRPr="00E7043B">
              <w:rPr>
                <w:rFonts w:eastAsia="Arial" w:cs="Arial"/>
                <w:color w:val="000000"/>
                <w:sz w:val="18"/>
                <w:szCs w:val="20"/>
              </w:rPr>
              <w:t>FLYTTET AV BARNEVERNET 26 GANGER»</w:t>
            </w:r>
          </w:p>
        </w:tc>
        <w:tc>
          <w:tcPr>
            <w:tcW w:w="3315" w:type="dxa"/>
            <w:shd w:val="clear" w:color="auto" w:fill="DAEEF3" w:themeFill="accent5" w:themeFillTint="33"/>
            <w:vAlign w:val="center"/>
          </w:tcPr>
          <w:p w:rsidR="00EB5CDE" w:rsidRPr="00557C3A" w:rsidRDefault="00EB5CDE" w:rsidP="00AE5B6A">
            <w:pPr>
              <w:pStyle w:val="Brdtekst"/>
              <w:snapToGrid w:val="0"/>
              <w:spacing w:line="360" w:lineRule="auto"/>
              <w:jc w:val="center"/>
              <w:cnfStyle w:val="000000000000"/>
              <w:rPr>
                <w:rFonts w:eastAsia="Arial" w:cs="Arial"/>
                <w:color w:val="000000"/>
                <w:sz w:val="20"/>
                <w:szCs w:val="20"/>
              </w:rPr>
            </w:pPr>
            <w:r w:rsidRPr="00557C3A">
              <w:rPr>
                <w:rFonts w:eastAsia="Arial" w:cs="Arial"/>
                <w:color w:val="000000"/>
                <w:sz w:val="20"/>
                <w:szCs w:val="20"/>
              </w:rPr>
              <w:t>FÅR BOT for barnevernssvikt</w:t>
            </w:r>
          </w:p>
        </w:tc>
      </w:tr>
      <w:tr w:rsidR="00B30460" w:rsidRPr="00557C3A" w:rsidTr="00AE5B6A">
        <w:trPr>
          <w:trHeight w:val="568"/>
        </w:trPr>
        <w:tc>
          <w:tcPr>
            <w:cnfStyle w:val="000010000000"/>
            <w:tcW w:w="3415" w:type="dxa"/>
            <w:vAlign w:val="center"/>
          </w:tcPr>
          <w:p w:rsidR="00EB5CDE" w:rsidRDefault="00EB5CDE" w:rsidP="00AE5B6A">
            <w:pPr>
              <w:pStyle w:val="Brdtekst"/>
              <w:snapToGrid w:val="0"/>
              <w:jc w:val="center"/>
              <w:rPr>
                <w:rFonts w:eastAsia="Arial" w:cs="Arial"/>
                <w:color w:val="000000"/>
                <w:sz w:val="18"/>
                <w:szCs w:val="20"/>
              </w:rPr>
            </w:pPr>
            <w:r w:rsidRPr="00E7043B">
              <w:rPr>
                <w:rFonts w:eastAsia="Arial" w:cs="Arial"/>
                <w:color w:val="000000"/>
                <w:sz w:val="18"/>
                <w:szCs w:val="20"/>
              </w:rPr>
              <w:lastRenderedPageBreak/>
              <w:t>BARNEVERNSGUTTEN KENNETH (14)</w:t>
            </w:r>
          </w:p>
          <w:p w:rsidR="00EB5CDE" w:rsidRPr="00E7043B" w:rsidRDefault="00EB5CDE" w:rsidP="00AE5B6A">
            <w:pPr>
              <w:pStyle w:val="Brdtekst"/>
              <w:snapToGrid w:val="0"/>
              <w:jc w:val="center"/>
              <w:rPr>
                <w:rFonts w:eastAsia="Arial" w:cs="Arial"/>
                <w:color w:val="000000"/>
                <w:sz w:val="18"/>
                <w:szCs w:val="20"/>
              </w:rPr>
            </w:pPr>
            <w:r w:rsidRPr="00E7043B">
              <w:rPr>
                <w:rFonts w:eastAsia="Arial" w:cs="Arial"/>
                <w:color w:val="000000"/>
                <w:sz w:val="18"/>
                <w:szCs w:val="20"/>
              </w:rPr>
              <w:t>NEKTES SKOLEGANG</w:t>
            </w:r>
          </w:p>
        </w:tc>
        <w:tc>
          <w:tcPr>
            <w:tcW w:w="3315" w:type="dxa"/>
            <w:shd w:val="clear" w:color="auto" w:fill="DAEEF3" w:themeFill="accent5" w:themeFillTint="33"/>
            <w:vAlign w:val="center"/>
          </w:tcPr>
          <w:p w:rsidR="00EB5CDE" w:rsidRPr="00557C3A" w:rsidRDefault="00EB5CDE" w:rsidP="00AE5B6A">
            <w:pPr>
              <w:pStyle w:val="Brdtekst"/>
              <w:snapToGrid w:val="0"/>
              <w:spacing w:line="360" w:lineRule="auto"/>
              <w:jc w:val="center"/>
              <w:cnfStyle w:val="000000000000"/>
              <w:rPr>
                <w:rFonts w:eastAsia="Arial" w:cs="Arial"/>
                <w:color w:val="000000"/>
                <w:sz w:val="20"/>
                <w:szCs w:val="20"/>
              </w:rPr>
            </w:pPr>
            <w:r>
              <w:rPr>
                <w:rFonts w:eastAsia="Arial" w:cs="Arial"/>
                <w:color w:val="000000"/>
                <w:sz w:val="20"/>
                <w:szCs w:val="20"/>
              </w:rPr>
              <w:t xml:space="preserve">ENSLIGE BARN SKAL UT AV </w:t>
            </w:r>
            <w:r w:rsidRPr="00557C3A">
              <w:rPr>
                <w:rFonts w:eastAsia="Arial" w:cs="Arial"/>
                <w:color w:val="000000"/>
                <w:sz w:val="20"/>
                <w:szCs w:val="20"/>
              </w:rPr>
              <w:t>ASYLMOTTAK</w:t>
            </w:r>
          </w:p>
        </w:tc>
      </w:tr>
      <w:tr w:rsidR="00B30460" w:rsidRPr="00557C3A" w:rsidTr="00AE5B6A">
        <w:trPr>
          <w:trHeight w:val="446"/>
        </w:trPr>
        <w:tc>
          <w:tcPr>
            <w:cnfStyle w:val="000010000000"/>
            <w:tcW w:w="3415" w:type="dxa"/>
            <w:vAlign w:val="center"/>
          </w:tcPr>
          <w:p w:rsidR="00EB5CDE" w:rsidRPr="00557C3A" w:rsidRDefault="00EB5CDE" w:rsidP="00AE5B6A">
            <w:pPr>
              <w:pStyle w:val="Brdtekst"/>
              <w:snapToGrid w:val="0"/>
              <w:spacing w:line="360" w:lineRule="auto"/>
              <w:jc w:val="center"/>
              <w:rPr>
                <w:rFonts w:eastAsia="Arial" w:cs="Arial"/>
                <w:color w:val="000000"/>
                <w:sz w:val="20"/>
                <w:szCs w:val="20"/>
              </w:rPr>
            </w:pPr>
            <w:r w:rsidRPr="00557C3A">
              <w:rPr>
                <w:rFonts w:eastAsia="Arial" w:cs="Arial"/>
                <w:color w:val="000000"/>
                <w:sz w:val="20"/>
                <w:szCs w:val="20"/>
              </w:rPr>
              <w:t>Sats heller i forkant</w:t>
            </w:r>
          </w:p>
        </w:tc>
        <w:tc>
          <w:tcPr>
            <w:tcW w:w="3315" w:type="dxa"/>
            <w:shd w:val="clear" w:color="auto" w:fill="DAEEF3" w:themeFill="accent5" w:themeFillTint="33"/>
            <w:vAlign w:val="center"/>
          </w:tcPr>
          <w:p w:rsidR="00EB5CDE" w:rsidRPr="00557C3A" w:rsidRDefault="00EB5CDE" w:rsidP="00AE5B6A">
            <w:pPr>
              <w:pStyle w:val="Brdtekst"/>
              <w:autoSpaceDE w:val="0"/>
              <w:snapToGrid w:val="0"/>
              <w:spacing w:line="360" w:lineRule="auto"/>
              <w:jc w:val="center"/>
              <w:cnfStyle w:val="000000000000"/>
              <w:rPr>
                <w:color w:val="000000"/>
                <w:sz w:val="20"/>
                <w:szCs w:val="20"/>
              </w:rPr>
            </w:pPr>
            <w:r w:rsidRPr="00557C3A">
              <w:rPr>
                <w:color w:val="000000"/>
                <w:sz w:val="20"/>
                <w:szCs w:val="20"/>
              </w:rPr>
              <w:t>Færre barn tas ut av hjemmet</w:t>
            </w:r>
          </w:p>
        </w:tc>
      </w:tr>
      <w:tr w:rsidR="00B30460" w:rsidRPr="00557C3A" w:rsidTr="00AE5B6A">
        <w:trPr>
          <w:trHeight w:val="432"/>
        </w:trPr>
        <w:tc>
          <w:tcPr>
            <w:cnfStyle w:val="000010000000"/>
            <w:tcW w:w="3415" w:type="dxa"/>
            <w:vAlign w:val="center"/>
          </w:tcPr>
          <w:p w:rsidR="00EB5CDE" w:rsidRPr="00557C3A" w:rsidRDefault="00EB5CDE" w:rsidP="00AE5B6A">
            <w:pPr>
              <w:pStyle w:val="Brdtekst"/>
              <w:snapToGrid w:val="0"/>
              <w:spacing w:line="360" w:lineRule="auto"/>
              <w:jc w:val="center"/>
              <w:rPr>
                <w:rFonts w:eastAsia="Arial" w:cs="Arial"/>
                <w:color w:val="000000"/>
                <w:sz w:val="20"/>
                <w:szCs w:val="20"/>
              </w:rPr>
            </w:pPr>
            <w:r w:rsidRPr="00557C3A">
              <w:rPr>
                <w:rFonts w:eastAsia="Arial" w:cs="Arial"/>
                <w:color w:val="000000"/>
                <w:sz w:val="20"/>
                <w:szCs w:val="20"/>
              </w:rPr>
              <w:t>Mangel på fosterhjem</w:t>
            </w:r>
          </w:p>
        </w:tc>
        <w:tc>
          <w:tcPr>
            <w:tcW w:w="3315" w:type="dxa"/>
            <w:shd w:val="clear" w:color="auto" w:fill="DAEEF3" w:themeFill="accent5" w:themeFillTint="33"/>
            <w:vAlign w:val="center"/>
          </w:tcPr>
          <w:p w:rsidR="00EB5CDE" w:rsidRPr="00557C3A" w:rsidRDefault="00EB5CDE" w:rsidP="00AE5B6A">
            <w:pPr>
              <w:pStyle w:val="Brdtekst"/>
              <w:autoSpaceDE w:val="0"/>
              <w:snapToGrid w:val="0"/>
              <w:spacing w:line="360" w:lineRule="auto"/>
              <w:jc w:val="center"/>
              <w:cnfStyle w:val="000000000000"/>
              <w:rPr>
                <w:color w:val="000000"/>
                <w:sz w:val="20"/>
                <w:szCs w:val="20"/>
              </w:rPr>
            </w:pPr>
            <w:r w:rsidRPr="00557C3A">
              <w:rPr>
                <w:color w:val="000000"/>
                <w:sz w:val="20"/>
                <w:szCs w:val="20"/>
              </w:rPr>
              <w:t>Ungdomskampanje hindrer ny krim</w:t>
            </w:r>
          </w:p>
        </w:tc>
      </w:tr>
      <w:tr w:rsidR="00B30460" w:rsidRPr="00557C3A" w:rsidTr="00AE5B6A">
        <w:trPr>
          <w:trHeight w:val="317"/>
        </w:trPr>
        <w:tc>
          <w:tcPr>
            <w:cnfStyle w:val="000010000000"/>
            <w:tcW w:w="3415" w:type="dxa"/>
            <w:vAlign w:val="center"/>
          </w:tcPr>
          <w:p w:rsidR="00EB5CDE" w:rsidRPr="00557C3A" w:rsidRDefault="00EB5CDE" w:rsidP="00AE5B6A">
            <w:pPr>
              <w:snapToGrid w:val="0"/>
              <w:jc w:val="center"/>
              <w:rPr>
                <w:sz w:val="20"/>
                <w:szCs w:val="20"/>
              </w:rPr>
            </w:pPr>
            <w:r w:rsidRPr="00557C3A">
              <w:rPr>
                <w:sz w:val="20"/>
                <w:szCs w:val="20"/>
              </w:rPr>
              <w:t>Barn i krise</w:t>
            </w:r>
          </w:p>
        </w:tc>
        <w:tc>
          <w:tcPr>
            <w:tcW w:w="3315" w:type="dxa"/>
            <w:shd w:val="clear" w:color="auto" w:fill="DAEEF3" w:themeFill="accent5" w:themeFillTint="33"/>
            <w:vAlign w:val="center"/>
          </w:tcPr>
          <w:p w:rsidR="00EB5CDE" w:rsidRPr="00557C3A" w:rsidRDefault="00EB5CDE" w:rsidP="00AE5B6A">
            <w:pPr>
              <w:pStyle w:val="Tabellinnhold"/>
              <w:jc w:val="center"/>
              <w:cnfStyle w:val="000000000000"/>
              <w:rPr>
                <w:b w:val="0"/>
              </w:rPr>
            </w:pPr>
            <w:r w:rsidRPr="00557C3A">
              <w:rPr>
                <w:b w:val="0"/>
              </w:rPr>
              <w:t>Stort behov for fosterhjem</w:t>
            </w:r>
          </w:p>
        </w:tc>
      </w:tr>
      <w:tr w:rsidR="00B30460" w:rsidRPr="00557C3A" w:rsidTr="00AE5B6A">
        <w:trPr>
          <w:trHeight w:val="588"/>
        </w:trPr>
        <w:tc>
          <w:tcPr>
            <w:cnfStyle w:val="000010000000"/>
            <w:tcW w:w="3415" w:type="dxa"/>
            <w:vAlign w:val="center"/>
          </w:tcPr>
          <w:p w:rsidR="00EB5CDE" w:rsidRPr="00557C3A" w:rsidRDefault="00EB5CDE" w:rsidP="00AE5B6A">
            <w:pPr>
              <w:snapToGrid w:val="0"/>
              <w:jc w:val="center"/>
              <w:rPr>
                <w:sz w:val="20"/>
                <w:szCs w:val="20"/>
              </w:rPr>
            </w:pPr>
            <w:r w:rsidRPr="00557C3A">
              <w:rPr>
                <w:sz w:val="20"/>
                <w:szCs w:val="20"/>
              </w:rPr>
              <w:t>Fosterhjemsarbeid blir nedprioritert</w:t>
            </w:r>
          </w:p>
        </w:tc>
        <w:tc>
          <w:tcPr>
            <w:tcW w:w="3315" w:type="dxa"/>
            <w:shd w:val="clear" w:color="auto" w:fill="DAEEF3" w:themeFill="accent5" w:themeFillTint="33"/>
            <w:vAlign w:val="center"/>
          </w:tcPr>
          <w:p w:rsidR="00EB5CDE" w:rsidRPr="00557C3A" w:rsidRDefault="00EB5CDE" w:rsidP="00AE5B6A">
            <w:pPr>
              <w:pStyle w:val="Tabellinnhold"/>
              <w:jc w:val="center"/>
              <w:cnfStyle w:val="000000000000"/>
              <w:rPr>
                <w:b w:val="0"/>
                <w:sz w:val="24"/>
                <w:szCs w:val="24"/>
              </w:rPr>
            </w:pPr>
            <w:r w:rsidRPr="00557C3A">
              <w:rPr>
                <w:b w:val="0"/>
              </w:rPr>
              <w:t>Mer hjelp i hjemmet</w:t>
            </w:r>
          </w:p>
        </w:tc>
      </w:tr>
    </w:tbl>
    <w:p w:rsidR="00EB5CDE" w:rsidRDefault="00EB5CDE">
      <w:pPr>
        <w:rPr>
          <w:b/>
          <w:bCs/>
        </w:rPr>
      </w:pPr>
    </w:p>
    <w:p w:rsidR="00427DBE" w:rsidRDefault="00AE5B6A" w:rsidP="008431EA">
      <w:pPr>
        <w:tabs>
          <w:tab w:val="left" w:pos="1815"/>
        </w:tabs>
        <w:autoSpaceDE w:val="0"/>
        <w:spacing w:line="360" w:lineRule="auto"/>
        <w:rPr>
          <w:color w:val="000000"/>
        </w:rPr>
      </w:pPr>
      <w:r>
        <w:rPr>
          <w:color w:val="000000"/>
        </w:rPr>
        <w:t xml:space="preserve">Overskriftene til venstre er fra 1997. De to øverst, fra VG, gir et umiddelbart negativt inntrykk av barnevernet. </w:t>
      </w:r>
      <w:r w:rsidR="008431EA">
        <w:rPr>
          <w:color w:val="000000"/>
        </w:rPr>
        <w:t xml:space="preserve">Overskriftene er typiske for tabloidformatet med fokus på person og sensasjon. </w:t>
      </w:r>
      <w:r w:rsidR="000D3EC5">
        <w:rPr>
          <w:color w:val="000000"/>
        </w:rPr>
        <w:t>Et ord som går igjen i barnevernssaker er ordet «hjelp». Tidligere var det foreldrene eller barna som «ba om hjelp» (men fikk det ikke). I dag er det et «behov for hjelp»</w:t>
      </w:r>
      <w:r w:rsidR="008431EA">
        <w:rPr>
          <w:color w:val="000000"/>
        </w:rPr>
        <w:t>, i betydning flere barn trenger hjelp fra</w:t>
      </w:r>
      <w:r w:rsidR="000D3EC5">
        <w:rPr>
          <w:color w:val="000000"/>
        </w:rPr>
        <w:t xml:space="preserve"> barnevern</w:t>
      </w:r>
      <w:r w:rsidR="008431EA">
        <w:rPr>
          <w:color w:val="000000"/>
        </w:rPr>
        <w:t>et.</w:t>
      </w:r>
      <w:r w:rsidR="000D3EC5">
        <w:rPr>
          <w:color w:val="000000"/>
        </w:rPr>
        <w:t xml:space="preserve"> Hvem som forteller historien er avgjørende her. </w:t>
      </w:r>
      <w:r w:rsidR="008431EA">
        <w:rPr>
          <w:color w:val="000000"/>
        </w:rPr>
        <w:t xml:space="preserve">Et annet ord som går igjen er </w:t>
      </w:r>
      <w:r w:rsidR="000D3EC5">
        <w:rPr>
          <w:color w:val="000000"/>
        </w:rPr>
        <w:t>«barnevernssvikt»</w:t>
      </w:r>
      <w:r w:rsidR="008431EA">
        <w:rPr>
          <w:color w:val="000000"/>
        </w:rPr>
        <w:t xml:space="preserve">. </w:t>
      </w:r>
      <w:r w:rsidR="00456A29">
        <w:rPr>
          <w:color w:val="000000"/>
        </w:rPr>
        <w:t>Det har imidlertid fått en ny betydning på disse ti årene. I 1997 var det</w:t>
      </w:r>
      <w:r w:rsidR="000D3EC5">
        <w:rPr>
          <w:color w:val="000000"/>
        </w:rPr>
        <w:t xml:space="preserve"> barneve</w:t>
      </w:r>
      <w:r w:rsidR="00456A29">
        <w:rPr>
          <w:color w:val="000000"/>
        </w:rPr>
        <w:t>rnsbarna som ble sviktet. I 2007</w:t>
      </w:r>
      <w:r w:rsidR="000D3EC5">
        <w:rPr>
          <w:color w:val="000000"/>
        </w:rPr>
        <w:t xml:space="preserve"> brukes barnevernssvikt når systemet har sviktet (for ek</w:t>
      </w:r>
      <w:r w:rsidR="00456A29">
        <w:rPr>
          <w:color w:val="000000"/>
        </w:rPr>
        <w:t>sempel brudd på tidsfrister).</w:t>
      </w:r>
    </w:p>
    <w:p w:rsidR="00456A29" w:rsidRDefault="00456A29" w:rsidP="008431EA">
      <w:pPr>
        <w:tabs>
          <w:tab w:val="left" w:pos="1815"/>
        </w:tabs>
        <w:autoSpaceDE w:val="0"/>
        <w:spacing w:line="360" w:lineRule="auto"/>
        <w:rPr>
          <w:color w:val="000000"/>
        </w:rPr>
      </w:pPr>
    </w:p>
    <w:p w:rsidR="00427DBE" w:rsidRPr="006B508A" w:rsidRDefault="006B508A">
      <w:pPr>
        <w:pStyle w:val="Brdtekst"/>
        <w:spacing w:line="360" w:lineRule="auto"/>
        <w:rPr>
          <w:rFonts w:eastAsia="Arial" w:cs="Arial"/>
          <w:b/>
          <w:bCs/>
          <w:color w:val="000000"/>
          <w:sz w:val="28"/>
          <w:szCs w:val="28"/>
        </w:rPr>
      </w:pPr>
      <w:r w:rsidRPr="006B508A">
        <w:rPr>
          <w:rFonts w:eastAsia="Arial" w:cs="Arial"/>
          <w:b/>
          <w:bCs/>
          <w:color w:val="000000"/>
          <w:sz w:val="28"/>
          <w:szCs w:val="28"/>
        </w:rPr>
        <w:t>Oppsummering</w:t>
      </w:r>
    </w:p>
    <w:p w:rsidR="006D747A" w:rsidRPr="000E2B35" w:rsidRDefault="0090293C" w:rsidP="006D747A">
      <w:pPr>
        <w:pStyle w:val="StandardLTGliederung1"/>
        <w:spacing w:line="360" w:lineRule="auto"/>
        <w:rPr>
          <w:rFonts w:ascii="Times New Roman" w:hAnsi="Times New Roman" w:cs="Times New Roman"/>
          <w:sz w:val="24"/>
          <w:szCs w:val="24"/>
        </w:rPr>
      </w:pPr>
      <w:r w:rsidRPr="006D747A">
        <w:rPr>
          <w:rFonts w:ascii="Times New Roman" w:hAnsi="Times New Roman" w:cs="Times New Roman"/>
          <w:sz w:val="24"/>
          <w:szCs w:val="24"/>
        </w:rPr>
        <w:t>Barnevernet er et kontroversielt område i aksen mellom offentlig inngripen, foreldres rettigheter og barnets beste.</w:t>
      </w:r>
      <w:r w:rsidR="003F675D">
        <w:rPr>
          <w:rFonts w:ascii="Times New Roman" w:hAnsi="Times New Roman" w:cs="Times New Roman"/>
          <w:sz w:val="24"/>
          <w:szCs w:val="24"/>
        </w:rPr>
        <w:t xml:space="preserve"> </w:t>
      </w:r>
      <w:r w:rsidR="008D6F61">
        <w:rPr>
          <w:rFonts w:ascii="Times New Roman" w:hAnsi="Times New Roman" w:cs="Times New Roman"/>
          <w:sz w:val="24"/>
          <w:szCs w:val="24"/>
        </w:rPr>
        <w:t>K</w:t>
      </w:r>
      <w:r w:rsidR="006D747A" w:rsidRPr="006B508A">
        <w:rPr>
          <w:rFonts w:ascii="Times New Roman" w:hAnsi="Times New Roman" w:cs="Times New Roman"/>
          <w:sz w:val="24"/>
          <w:szCs w:val="24"/>
        </w:rPr>
        <w:t xml:space="preserve">ildene mine mente den klassiske barnevernssaken gjerne </w:t>
      </w:r>
      <w:r w:rsidR="008D6F61">
        <w:rPr>
          <w:rFonts w:ascii="Times New Roman" w:hAnsi="Times New Roman" w:cs="Times New Roman"/>
          <w:sz w:val="24"/>
          <w:szCs w:val="24"/>
        </w:rPr>
        <w:t>var knyttet</w:t>
      </w:r>
      <w:r w:rsidR="006D747A" w:rsidRPr="006B508A">
        <w:rPr>
          <w:rFonts w:ascii="Times New Roman" w:hAnsi="Times New Roman" w:cs="Times New Roman"/>
          <w:sz w:val="24"/>
          <w:szCs w:val="24"/>
        </w:rPr>
        <w:t xml:space="preserve"> til omsorgsovertakelse</w:t>
      </w:r>
      <w:r w:rsidR="008D6F61">
        <w:rPr>
          <w:rFonts w:ascii="Times New Roman" w:hAnsi="Times New Roman" w:cs="Times New Roman"/>
          <w:sz w:val="24"/>
          <w:szCs w:val="24"/>
        </w:rPr>
        <w:t>, med</w:t>
      </w:r>
      <w:r w:rsidR="006D747A" w:rsidRPr="006B508A">
        <w:rPr>
          <w:rFonts w:ascii="Times New Roman" w:hAnsi="Times New Roman" w:cs="Times New Roman"/>
          <w:sz w:val="24"/>
          <w:szCs w:val="24"/>
        </w:rPr>
        <w:t xml:space="preserve"> foreldrene</w:t>
      </w:r>
      <w:r w:rsidR="008D6F61">
        <w:rPr>
          <w:rFonts w:ascii="Times New Roman" w:hAnsi="Times New Roman" w:cs="Times New Roman"/>
          <w:sz w:val="24"/>
          <w:szCs w:val="24"/>
        </w:rPr>
        <w:t xml:space="preserve"> som hoved- og ofte eneste kilde</w:t>
      </w:r>
      <w:r w:rsidR="006D747A" w:rsidRPr="006B508A">
        <w:rPr>
          <w:rFonts w:ascii="Times New Roman" w:hAnsi="Times New Roman" w:cs="Times New Roman"/>
          <w:sz w:val="24"/>
          <w:szCs w:val="24"/>
        </w:rPr>
        <w:t>. P</w:t>
      </w:r>
      <w:r w:rsidR="008D6F61">
        <w:rPr>
          <w:rFonts w:ascii="Times New Roman" w:hAnsi="Times New Roman" w:cs="Times New Roman"/>
          <w:sz w:val="24"/>
          <w:szCs w:val="24"/>
        </w:rPr>
        <w:t xml:space="preserve">resentasjonsformen var gjerne </w:t>
      </w:r>
      <w:r w:rsidR="006D747A" w:rsidRPr="007C0C14">
        <w:rPr>
          <w:rFonts w:ascii="Times New Roman" w:hAnsi="Times New Roman" w:cs="Times New Roman"/>
          <w:sz w:val="24"/>
          <w:szCs w:val="24"/>
        </w:rPr>
        <w:t>«det lille menneske mot myndighetene»</w:t>
      </w:r>
      <w:r w:rsidR="006D747A">
        <w:rPr>
          <w:rFonts w:ascii="Times New Roman" w:hAnsi="Times New Roman" w:cs="Times New Roman"/>
          <w:sz w:val="24"/>
          <w:szCs w:val="24"/>
        </w:rPr>
        <w:t xml:space="preserve">. </w:t>
      </w:r>
      <w:r w:rsidR="006D747A" w:rsidRPr="007C0C14">
        <w:rPr>
          <w:rFonts w:ascii="Times New Roman" w:hAnsi="Times New Roman" w:cs="Times New Roman"/>
          <w:sz w:val="24"/>
          <w:szCs w:val="24"/>
        </w:rPr>
        <w:t xml:space="preserve">Historien </w:t>
      </w:r>
      <w:r w:rsidR="008D6F61">
        <w:rPr>
          <w:rFonts w:ascii="Times New Roman" w:hAnsi="Times New Roman" w:cs="Times New Roman"/>
          <w:sz w:val="24"/>
          <w:szCs w:val="24"/>
        </w:rPr>
        <w:t xml:space="preserve">som fortelles </w:t>
      </w:r>
      <w:r w:rsidR="006D747A" w:rsidRPr="007C0C14">
        <w:rPr>
          <w:rFonts w:ascii="Times New Roman" w:hAnsi="Times New Roman" w:cs="Times New Roman"/>
          <w:sz w:val="24"/>
          <w:szCs w:val="24"/>
        </w:rPr>
        <w:t>er emosjonell og beskriver hvordan foreldrene opplevde dagen da barnevernet ankom, mannsterke med politiet i ryggen, for å hente ungene deres. Historien vekker sterke følelser i oss.</w:t>
      </w:r>
      <w:r w:rsidR="006D747A">
        <w:rPr>
          <w:rFonts w:ascii="Times New Roman" w:hAnsi="Times New Roman" w:cs="Times New Roman"/>
          <w:sz w:val="24"/>
          <w:szCs w:val="24"/>
        </w:rPr>
        <w:t xml:space="preserve"> </w:t>
      </w:r>
      <w:r w:rsidR="006D747A" w:rsidRPr="007C0C14">
        <w:rPr>
          <w:rFonts w:ascii="Times New Roman" w:hAnsi="Times New Roman" w:cs="Times New Roman"/>
          <w:sz w:val="24"/>
          <w:szCs w:val="24"/>
        </w:rPr>
        <w:t>Journalistene mente denne presentasjonsmåten var typisk for 1990- tallets en- kildejournalistikk med vekt på sensasjon og dramatikk. De avviste denne journalistikken som representativ for mediebildet i dag</w:t>
      </w:r>
      <w:r w:rsidR="006D747A">
        <w:rPr>
          <w:rFonts w:ascii="Times New Roman" w:hAnsi="Times New Roman" w:cs="Times New Roman"/>
          <w:sz w:val="24"/>
          <w:szCs w:val="24"/>
        </w:rPr>
        <w:t xml:space="preserve">. Informantene mine fra barnevernet </w:t>
      </w:r>
      <w:r w:rsidR="006D747A" w:rsidRPr="00974CDB">
        <w:rPr>
          <w:rFonts w:ascii="Times New Roman" w:hAnsi="Times New Roman" w:cs="Times New Roman"/>
          <w:sz w:val="24"/>
          <w:szCs w:val="24"/>
        </w:rPr>
        <w:t>var enig</w:t>
      </w:r>
      <w:r w:rsidR="006D747A">
        <w:rPr>
          <w:rFonts w:ascii="Times New Roman" w:hAnsi="Times New Roman" w:cs="Times New Roman"/>
          <w:sz w:val="24"/>
          <w:szCs w:val="24"/>
        </w:rPr>
        <w:t>e</w:t>
      </w:r>
      <w:r w:rsidR="006D747A" w:rsidRPr="00974CDB">
        <w:rPr>
          <w:rFonts w:ascii="Times New Roman" w:hAnsi="Times New Roman" w:cs="Times New Roman"/>
          <w:sz w:val="24"/>
          <w:szCs w:val="24"/>
        </w:rPr>
        <w:t xml:space="preserve"> i at sakene hadde </w:t>
      </w:r>
      <w:r w:rsidR="006D747A" w:rsidRPr="000E2B35">
        <w:rPr>
          <w:rFonts w:ascii="Times New Roman" w:hAnsi="Times New Roman" w:cs="Times New Roman"/>
          <w:sz w:val="24"/>
          <w:szCs w:val="24"/>
        </w:rPr>
        <w:t>fått en mer nøytral vinkling.</w:t>
      </w:r>
      <w:r w:rsidR="006D747A">
        <w:rPr>
          <w:rFonts w:ascii="Times New Roman" w:hAnsi="Times New Roman" w:cs="Times New Roman"/>
          <w:sz w:val="24"/>
          <w:szCs w:val="24"/>
        </w:rPr>
        <w:t xml:space="preserve"> </w:t>
      </w:r>
      <w:r w:rsidR="006D747A" w:rsidRPr="000E2B35">
        <w:rPr>
          <w:rFonts w:ascii="Times New Roman" w:hAnsi="Times New Roman" w:cs="Times New Roman"/>
          <w:sz w:val="24"/>
          <w:szCs w:val="24"/>
        </w:rPr>
        <w:t>Begge gruppene mente journalistene var blitt mer ansvarsbevisste i forhold til de berørte partene i barnevernssaker</w:t>
      </w:r>
      <w:r w:rsidR="006D747A">
        <w:rPr>
          <w:rFonts w:ascii="Times New Roman" w:hAnsi="Times New Roman" w:cs="Times New Roman"/>
          <w:sz w:val="24"/>
          <w:szCs w:val="24"/>
        </w:rPr>
        <w:t>,</w:t>
      </w:r>
      <w:r w:rsidR="006D747A" w:rsidRPr="000E2B35">
        <w:rPr>
          <w:rFonts w:ascii="Times New Roman" w:hAnsi="Times New Roman" w:cs="Times New Roman"/>
          <w:sz w:val="24"/>
          <w:szCs w:val="24"/>
        </w:rPr>
        <w:t xml:space="preserve"> og mer opptatt av barnas beste.</w:t>
      </w:r>
    </w:p>
    <w:p w:rsidR="006D747A" w:rsidRDefault="006D747A" w:rsidP="0090293C">
      <w:pPr>
        <w:pStyle w:val="Brdtekst"/>
        <w:spacing w:line="360" w:lineRule="auto"/>
        <w:rPr>
          <w:rFonts w:eastAsia="Arial" w:cs="Arial"/>
          <w:bCs/>
          <w:color w:val="000000"/>
        </w:rPr>
      </w:pPr>
    </w:p>
    <w:p w:rsidR="00740C62" w:rsidRPr="0090293C" w:rsidRDefault="00740C62" w:rsidP="0090293C">
      <w:pPr>
        <w:pStyle w:val="Brdtekst"/>
        <w:spacing w:line="360" w:lineRule="auto"/>
        <w:rPr>
          <w:rFonts w:eastAsia="Arial" w:cs="Arial"/>
          <w:color w:val="000000"/>
        </w:rPr>
      </w:pPr>
      <w:r w:rsidRPr="00740C62">
        <w:rPr>
          <w:rFonts w:eastAsia="Times New Roman"/>
        </w:rPr>
        <w:t xml:space="preserve">Hvordan presenteres </w:t>
      </w:r>
      <w:r w:rsidR="0090293C">
        <w:rPr>
          <w:rFonts w:eastAsia="Times New Roman"/>
        </w:rPr>
        <w:t xml:space="preserve">så </w:t>
      </w:r>
      <w:r w:rsidRPr="00740C62">
        <w:rPr>
          <w:rFonts w:eastAsia="Times New Roman"/>
        </w:rPr>
        <w:t>barnevernssaker i media</w:t>
      </w:r>
      <w:r w:rsidR="006B508A">
        <w:rPr>
          <w:rFonts w:eastAsia="Times New Roman"/>
        </w:rPr>
        <w:t>. Det har vært store endringer fra 1997 til 2007.</w:t>
      </w:r>
      <w:r>
        <w:rPr>
          <w:rFonts w:eastAsia="Times New Roman"/>
        </w:rPr>
        <w:t xml:space="preserve"> Endringene de siste årene kan oppsummeres i tre punkter:</w:t>
      </w:r>
    </w:p>
    <w:p w:rsidR="00740C62" w:rsidRDefault="00740C62" w:rsidP="00740C62">
      <w:pPr>
        <w:pStyle w:val="Brdtekst"/>
        <w:numPr>
          <w:ilvl w:val="0"/>
          <w:numId w:val="11"/>
        </w:numPr>
        <w:spacing w:line="360" w:lineRule="auto"/>
        <w:rPr>
          <w:rFonts w:eastAsia="Arial" w:cs="Arial"/>
          <w:color w:val="000000"/>
        </w:rPr>
      </w:pPr>
      <w:r>
        <w:rPr>
          <w:rFonts w:eastAsia="Arial" w:cs="Arial"/>
          <w:color w:val="000000"/>
        </w:rPr>
        <w:t xml:space="preserve">Barnevernssaker har et mer positivt preg enn tidligere. </w:t>
      </w:r>
    </w:p>
    <w:p w:rsidR="00740C62" w:rsidRDefault="00740C62" w:rsidP="00740C62">
      <w:pPr>
        <w:pStyle w:val="Brdtekst"/>
        <w:numPr>
          <w:ilvl w:val="0"/>
          <w:numId w:val="11"/>
        </w:numPr>
        <w:spacing w:line="360" w:lineRule="auto"/>
        <w:rPr>
          <w:rFonts w:eastAsia="Arial" w:cs="Arial"/>
          <w:color w:val="000000"/>
        </w:rPr>
      </w:pPr>
      <w:r>
        <w:rPr>
          <w:rFonts w:eastAsia="Arial" w:cs="Arial"/>
          <w:color w:val="000000"/>
        </w:rPr>
        <w:t>Det har vært en økning av nøytrale og saksorienterte artikler.</w:t>
      </w:r>
    </w:p>
    <w:p w:rsidR="00740C62" w:rsidRDefault="00740C62" w:rsidP="00740C62">
      <w:pPr>
        <w:pStyle w:val="Brdtekst"/>
        <w:numPr>
          <w:ilvl w:val="0"/>
          <w:numId w:val="11"/>
        </w:numPr>
        <w:spacing w:line="360" w:lineRule="auto"/>
        <w:rPr>
          <w:rFonts w:eastAsia="Arial" w:cs="Arial"/>
          <w:color w:val="000000"/>
        </w:rPr>
      </w:pPr>
      <w:r>
        <w:rPr>
          <w:rFonts w:eastAsia="Arial" w:cs="Arial"/>
          <w:color w:val="000000"/>
        </w:rPr>
        <w:lastRenderedPageBreak/>
        <w:t>Det har vært en nedgang i negativ omtale av barnevernet.</w:t>
      </w:r>
    </w:p>
    <w:p w:rsidR="00740C62" w:rsidRDefault="00740C62" w:rsidP="00740C62">
      <w:pPr>
        <w:pStyle w:val="Brdtekst"/>
        <w:numPr>
          <w:ilvl w:val="0"/>
          <w:numId w:val="11"/>
        </w:numPr>
        <w:spacing w:line="360" w:lineRule="auto"/>
        <w:rPr>
          <w:rFonts w:eastAsia="Arial" w:cs="Arial"/>
          <w:color w:val="000000"/>
        </w:rPr>
      </w:pPr>
      <w:r w:rsidRPr="00740C62">
        <w:rPr>
          <w:rFonts w:eastAsia="Times New Roman"/>
        </w:rPr>
        <w:t>De personifiserte enkeltsakene</w:t>
      </w:r>
      <w:r>
        <w:rPr>
          <w:rFonts w:eastAsia="Times New Roman"/>
        </w:rPr>
        <w:t xml:space="preserve"> er ikke lenger</w:t>
      </w:r>
      <w:r w:rsidRPr="00740C62">
        <w:rPr>
          <w:rFonts w:eastAsia="Times New Roman"/>
        </w:rPr>
        <w:t xml:space="preserve"> dominer</w:t>
      </w:r>
      <w:r>
        <w:rPr>
          <w:rFonts w:eastAsia="Times New Roman"/>
        </w:rPr>
        <w:t>ende i media.</w:t>
      </w:r>
    </w:p>
    <w:p w:rsidR="001946FD" w:rsidRDefault="001946FD" w:rsidP="00794FBB">
      <w:pPr>
        <w:pStyle w:val="Brdtekst"/>
        <w:spacing w:line="360" w:lineRule="auto"/>
      </w:pPr>
      <w:r>
        <w:t>Det siste punktet er interessant i forhold til samfunnsutviklingen. A</w:t>
      </w:r>
      <w:r>
        <w:rPr>
          <w:rFonts w:eastAsia="Times New Roman"/>
        </w:rPr>
        <w:t xml:space="preserve">kuttiltak </w:t>
      </w:r>
      <w:r w:rsidRPr="001946FD">
        <w:rPr>
          <w:rFonts w:eastAsia="Times New Roman"/>
        </w:rPr>
        <w:t>og bruk av tiltak utenfor hjemmet har gått opp med 19 prosent</w:t>
      </w:r>
      <w:r>
        <w:rPr>
          <w:rFonts w:eastAsia="Times New Roman"/>
        </w:rPr>
        <w:t xml:space="preserve"> (SSB: 2007). Dette gjenspeiles ikke</w:t>
      </w:r>
      <w:r w:rsidRPr="001946FD">
        <w:rPr>
          <w:rFonts w:eastAsia="Times New Roman"/>
        </w:rPr>
        <w:t xml:space="preserve"> i media</w:t>
      </w:r>
      <w:r>
        <w:rPr>
          <w:rFonts w:eastAsia="Times New Roman"/>
        </w:rPr>
        <w:t xml:space="preserve">. Det gjør det derimot i en annen arena. </w:t>
      </w:r>
      <w:r>
        <w:t>Etter hvert som barnevernets virksomhet øker i omfang, vil en del enkeltpersoner og grupper som påstår seg rammet, etablere motmak som organiseres på ulikt vis, for eksempel via hjemmesider på internett. Når media og barnevern setter premissene for debatten om "Barnevern og media", kan det oppfattes som forsømmelse når verken aksjonsgruppenes erfaringer eller de mange hjemmesidene som gror opp som paddehatter tas i betraktning.</w:t>
      </w:r>
    </w:p>
    <w:p w:rsidR="003F675D" w:rsidRDefault="00712643" w:rsidP="00794FBB">
      <w:pPr>
        <w:pStyle w:val="Brdtekst"/>
        <w:spacing w:line="360" w:lineRule="auto"/>
      </w:pPr>
      <w:r>
        <w:t xml:space="preserve">Hva er så grunnen til at barnevernet fremstår som mer sympatisk i dagens medier? For det første kan færre enkeltsaker av typen «det lille menneske mot </w:t>
      </w:r>
      <w:r w:rsidR="001946FD">
        <w:t xml:space="preserve">myndigheten» være en årsak. Når </w:t>
      </w:r>
      <w:r>
        <w:t>konfliktnivået reduseres, reduseres også det negative</w:t>
      </w:r>
      <w:r w:rsidR="001946FD">
        <w:t xml:space="preserve"> bildet av barnevernet</w:t>
      </w:r>
      <w:r w:rsidR="003F675D">
        <w:t>.</w:t>
      </w:r>
      <w:r w:rsidR="001946FD">
        <w:t xml:space="preserve"> Hvorfor disse sakene har forsvunnet fra mediene er uvisst</w:t>
      </w:r>
      <w:r w:rsidR="001946FD">
        <w:rPr>
          <w:rFonts w:eastAsia="Times New Roman"/>
          <w:color w:val="FF0000"/>
        </w:rPr>
        <w:t xml:space="preserve">. </w:t>
      </w:r>
      <w:r w:rsidR="003F675D" w:rsidRPr="007C0C14">
        <w:t xml:space="preserve"> journalistene og ha sammenheng med Svanhild- saken</w:t>
      </w:r>
      <w:r w:rsidR="003F675D">
        <w:t xml:space="preserve"> i 2002</w:t>
      </w:r>
      <w:r w:rsidR="003F675D" w:rsidRPr="007C0C14">
        <w:t>.</w:t>
      </w:r>
    </w:p>
    <w:p w:rsidR="00794FBB" w:rsidRDefault="00712643" w:rsidP="00794FBB">
      <w:pPr>
        <w:pStyle w:val="Brdtekst"/>
        <w:spacing w:line="360" w:lineRule="auto"/>
        <w:rPr>
          <w:rFonts w:eastAsia="Times New Roman" w:cs="Arial"/>
          <w:color w:val="000000"/>
        </w:rPr>
      </w:pPr>
      <w:r>
        <w:t>For det andre</w:t>
      </w:r>
      <w:r w:rsidR="001946FD">
        <w:t xml:space="preserve"> ble lovteksten i barnevernsloven endret på et punkt i år 2000.</w:t>
      </w:r>
      <w:r>
        <w:t xml:space="preserve"> Den vik</w:t>
      </w:r>
      <w:r w:rsidR="00AE7CBA">
        <w:t xml:space="preserve">tigste forskjellen </w:t>
      </w:r>
      <w:r>
        <w:t xml:space="preserve">var vektleggingen av barnevernets forebyggende rolle i samfunnet. I tillegg ga loven uttrykk for at hjelpetiltak i hjemmet skal forsøkes </w:t>
      </w:r>
      <w:r>
        <w:rPr>
          <w:rFonts w:eastAsia="Times New Roman" w:cs="Arial"/>
          <w:color w:val="000000"/>
        </w:rPr>
        <w:t xml:space="preserve">i lengre tid før man får hjemmel til å sette inn tvangstiltak (NOU 2000: 12). </w:t>
      </w:r>
    </w:p>
    <w:p w:rsidR="003F675D" w:rsidRDefault="00946DA8" w:rsidP="007C0C14">
      <w:pPr>
        <w:pStyle w:val="StandardLTGliederung1"/>
        <w:spacing w:line="360" w:lineRule="auto"/>
        <w:rPr>
          <w:rFonts w:ascii="Times New Roman" w:hAnsi="Times New Roman" w:cs="Times New Roman"/>
          <w:sz w:val="24"/>
          <w:szCs w:val="24"/>
        </w:rPr>
      </w:pPr>
      <w:r w:rsidRPr="00946DA8">
        <w:rPr>
          <w:rFonts w:ascii="Times New Roman" w:hAnsi="Times New Roman" w:cs="Times New Roman"/>
          <w:sz w:val="24"/>
          <w:szCs w:val="24"/>
        </w:rPr>
        <w:t>En t</w:t>
      </w:r>
      <w:r>
        <w:rPr>
          <w:rFonts w:ascii="Times New Roman" w:hAnsi="Times New Roman" w:cs="Times New Roman"/>
          <w:sz w:val="24"/>
          <w:szCs w:val="24"/>
        </w:rPr>
        <w:t xml:space="preserve">redje </w:t>
      </w:r>
      <w:r w:rsidR="0090293C">
        <w:rPr>
          <w:rFonts w:ascii="Times New Roman" w:hAnsi="Times New Roman" w:cs="Times New Roman"/>
          <w:sz w:val="24"/>
          <w:szCs w:val="24"/>
        </w:rPr>
        <w:t>forklaring kan være</w:t>
      </w:r>
      <w:r>
        <w:rPr>
          <w:rFonts w:ascii="Times New Roman" w:hAnsi="Times New Roman" w:cs="Times New Roman"/>
          <w:sz w:val="24"/>
          <w:szCs w:val="24"/>
        </w:rPr>
        <w:t xml:space="preserve"> </w:t>
      </w:r>
      <w:r w:rsidR="00712643" w:rsidRPr="00946DA8">
        <w:rPr>
          <w:rFonts w:ascii="Times New Roman" w:hAnsi="Times New Roman" w:cs="Times New Roman"/>
          <w:sz w:val="24"/>
          <w:szCs w:val="24"/>
        </w:rPr>
        <w:t>barnevernets profesjonalisering i forhold til</w:t>
      </w:r>
      <w:r w:rsidR="006B508A">
        <w:rPr>
          <w:rFonts w:ascii="Times New Roman" w:hAnsi="Times New Roman" w:cs="Times New Roman"/>
          <w:sz w:val="24"/>
          <w:szCs w:val="24"/>
        </w:rPr>
        <w:t xml:space="preserve"> media.</w:t>
      </w:r>
      <w:r w:rsidR="007C0C14">
        <w:rPr>
          <w:rFonts w:ascii="Times New Roman" w:hAnsi="Times New Roman" w:cs="Times New Roman"/>
          <w:sz w:val="24"/>
          <w:szCs w:val="24"/>
        </w:rPr>
        <w:t xml:space="preserve"> </w:t>
      </w:r>
      <w:r w:rsidR="00AE7CBA">
        <w:rPr>
          <w:rFonts w:ascii="Times New Roman" w:hAnsi="Times New Roman" w:cs="Times New Roman"/>
          <w:sz w:val="24"/>
          <w:szCs w:val="24"/>
        </w:rPr>
        <w:t>Men kun en av mine</w:t>
      </w:r>
      <w:r>
        <w:rPr>
          <w:rFonts w:ascii="Times New Roman" w:hAnsi="Times New Roman" w:cs="Times New Roman"/>
          <w:sz w:val="24"/>
          <w:szCs w:val="24"/>
        </w:rPr>
        <w:t xml:space="preserve"> journaliste</w:t>
      </w:r>
      <w:r w:rsidR="00AE7CBA">
        <w:rPr>
          <w:rFonts w:ascii="Times New Roman" w:hAnsi="Times New Roman" w:cs="Times New Roman"/>
          <w:sz w:val="24"/>
          <w:szCs w:val="24"/>
        </w:rPr>
        <w:t>r</w:t>
      </w:r>
      <w:r>
        <w:rPr>
          <w:rFonts w:ascii="Times New Roman" w:hAnsi="Times New Roman" w:cs="Times New Roman"/>
          <w:sz w:val="24"/>
          <w:szCs w:val="24"/>
        </w:rPr>
        <w:t xml:space="preserve"> hadde merket</w:t>
      </w:r>
      <w:r w:rsidR="00AE7CBA">
        <w:rPr>
          <w:rFonts w:ascii="Times New Roman" w:hAnsi="Times New Roman" w:cs="Times New Roman"/>
          <w:sz w:val="24"/>
          <w:szCs w:val="24"/>
        </w:rPr>
        <w:t xml:space="preserve"> noen holdningsendring fra barnevernets side. Hun mente</w:t>
      </w:r>
      <w:r>
        <w:rPr>
          <w:rFonts w:ascii="Times New Roman" w:hAnsi="Times New Roman" w:cs="Times New Roman"/>
          <w:sz w:val="24"/>
          <w:szCs w:val="24"/>
        </w:rPr>
        <w:t xml:space="preserve"> at</w:t>
      </w:r>
      <w:r w:rsidR="00AE7CBA">
        <w:rPr>
          <w:rFonts w:ascii="Times New Roman" w:hAnsi="Times New Roman" w:cs="Times New Roman"/>
          <w:sz w:val="24"/>
          <w:szCs w:val="24"/>
        </w:rPr>
        <w:t xml:space="preserve"> institusjonen</w:t>
      </w:r>
      <w:r>
        <w:rPr>
          <w:rFonts w:ascii="Times New Roman" w:hAnsi="Times New Roman" w:cs="Times New Roman"/>
          <w:sz w:val="24"/>
          <w:szCs w:val="24"/>
        </w:rPr>
        <w:t xml:space="preserve"> selv</w:t>
      </w:r>
      <w:r w:rsidRPr="00974CDB">
        <w:rPr>
          <w:rFonts w:ascii="Times New Roman" w:hAnsi="Times New Roman" w:cs="Times New Roman"/>
          <w:sz w:val="24"/>
          <w:szCs w:val="24"/>
        </w:rPr>
        <w:t xml:space="preserve"> var blitt flinke</w:t>
      </w:r>
      <w:r w:rsidR="00AE7CBA">
        <w:rPr>
          <w:rFonts w:ascii="Times New Roman" w:hAnsi="Times New Roman" w:cs="Times New Roman"/>
          <w:sz w:val="24"/>
          <w:szCs w:val="24"/>
        </w:rPr>
        <w:t>re til å ta kontakt med saker som kunne være av interesse for media.</w:t>
      </w:r>
      <w:r w:rsidRPr="00974CDB">
        <w:rPr>
          <w:rFonts w:ascii="Times New Roman" w:hAnsi="Times New Roman" w:cs="Times New Roman"/>
          <w:sz w:val="24"/>
          <w:szCs w:val="24"/>
        </w:rPr>
        <w:t xml:space="preserve"> Hun var</w:t>
      </w:r>
      <w:r>
        <w:rPr>
          <w:rFonts w:ascii="Times New Roman" w:hAnsi="Times New Roman" w:cs="Times New Roman"/>
          <w:sz w:val="24"/>
          <w:szCs w:val="24"/>
        </w:rPr>
        <w:t xml:space="preserve"> imidlertid den eneste</w:t>
      </w:r>
      <w:r w:rsidRPr="00974CDB">
        <w:rPr>
          <w:rFonts w:ascii="Times New Roman" w:hAnsi="Times New Roman" w:cs="Times New Roman"/>
          <w:sz w:val="24"/>
          <w:szCs w:val="24"/>
        </w:rPr>
        <w:t xml:space="preserve"> som hadde registr</w:t>
      </w:r>
      <w:r w:rsidR="00AE7CBA">
        <w:rPr>
          <w:rFonts w:ascii="Times New Roman" w:hAnsi="Times New Roman" w:cs="Times New Roman"/>
          <w:sz w:val="24"/>
          <w:szCs w:val="24"/>
        </w:rPr>
        <w:t>ert dette. Oslojournalistene hadde</w:t>
      </w:r>
      <w:r w:rsidRPr="00974CDB">
        <w:rPr>
          <w:rFonts w:ascii="Times New Roman" w:hAnsi="Times New Roman" w:cs="Times New Roman"/>
          <w:sz w:val="24"/>
          <w:szCs w:val="24"/>
        </w:rPr>
        <w:t xml:space="preserve"> ikke merket noen endring</w:t>
      </w:r>
      <w:r w:rsidR="00AE7CBA">
        <w:rPr>
          <w:rFonts w:ascii="Times New Roman" w:hAnsi="Times New Roman" w:cs="Times New Roman"/>
          <w:sz w:val="24"/>
          <w:szCs w:val="24"/>
        </w:rPr>
        <w:t xml:space="preserve"> i åpenheten</w:t>
      </w:r>
      <w:r w:rsidRPr="00974CDB">
        <w:rPr>
          <w:rFonts w:ascii="Times New Roman" w:hAnsi="Times New Roman" w:cs="Times New Roman"/>
          <w:sz w:val="24"/>
          <w:szCs w:val="24"/>
        </w:rPr>
        <w:t>.</w:t>
      </w:r>
      <w:r w:rsidR="007C0C14">
        <w:rPr>
          <w:rFonts w:ascii="Times New Roman" w:hAnsi="Times New Roman" w:cs="Times New Roman"/>
          <w:sz w:val="24"/>
          <w:szCs w:val="24"/>
        </w:rPr>
        <w:t xml:space="preserve"> </w:t>
      </w:r>
    </w:p>
    <w:p w:rsidR="007C0C14" w:rsidRDefault="007C0C14" w:rsidP="007C0C14">
      <w:pPr>
        <w:pStyle w:val="StandardLTGliederung1"/>
        <w:spacing w:line="360" w:lineRule="auto"/>
        <w:rPr>
          <w:rFonts w:ascii="Times New Roman" w:hAnsi="Times New Roman" w:cs="Times New Roman"/>
          <w:bCs/>
          <w:sz w:val="24"/>
          <w:szCs w:val="24"/>
        </w:rPr>
      </w:pPr>
      <w:r>
        <w:rPr>
          <w:rFonts w:ascii="Times New Roman" w:hAnsi="Times New Roman" w:cs="Times New Roman"/>
          <w:sz w:val="24"/>
          <w:szCs w:val="24"/>
        </w:rPr>
        <w:t xml:space="preserve">Alle journalistene var enige om at barnevernssaker er </w:t>
      </w:r>
      <w:r w:rsidRPr="00974CDB">
        <w:rPr>
          <w:rFonts w:ascii="Times New Roman" w:hAnsi="Times New Roman" w:cs="Times New Roman"/>
          <w:sz w:val="24"/>
          <w:szCs w:val="24"/>
        </w:rPr>
        <w:t>vanskelige og tidkrevende</w:t>
      </w:r>
      <w:r>
        <w:rPr>
          <w:rFonts w:ascii="Times New Roman" w:hAnsi="Times New Roman" w:cs="Times New Roman"/>
          <w:sz w:val="24"/>
          <w:szCs w:val="24"/>
        </w:rPr>
        <w:t xml:space="preserve">, og at faglig kunnskap og forståelse </w:t>
      </w:r>
      <w:r w:rsidRPr="00974CDB">
        <w:rPr>
          <w:rFonts w:ascii="Times New Roman" w:hAnsi="Times New Roman" w:cs="Times New Roman"/>
          <w:sz w:val="24"/>
          <w:szCs w:val="24"/>
        </w:rPr>
        <w:t>av barnevern er en forutset</w:t>
      </w:r>
      <w:r>
        <w:rPr>
          <w:rFonts w:ascii="Times New Roman" w:hAnsi="Times New Roman" w:cs="Times New Roman"/>
          <w:sz w:val="24"/>
          <w:szCs w:val="24"/>
        </w:rPr>
        <w:t>ning for å kunne jobbe med det.</w:t>
      </w:r>
      <w:r w:rsidR="0063745B">
        <w:rPr>
          <w:rFonts w:ascii="Times New Roman" w:hAnsi="Times New Roman" w:cs="Times New Roman"/>
          <w:sz w:val="24"/>
          <w:szCs w:val="24"/>
        </w:rPr>
        <w:t xml:space="preserve"> </w:t>
      </w:r>
      <w:r w:rsidR="0063745B" w:rsidRPr="00974CDB">
        <w:rPr>
          <w:rFonts w:ascii="Times New Roman" w:hAnsi="Times New Roman" w:cs="Times New Roman"/>
          <w:bCs/>
          <w:sz w:val="24"/>
          <w:szCs w:val="24"/>
        </w:rPr>
        <w:t>Foreldre og advokater vet ikke alltid barns beste.</w:t>
      </w:r>
      <w:r w:rsidR="0063745B">
        <w:rPr>
          <w:rFonts w:ascii="Times New Roman" w:hAnsi="Times New Roman" w:cs="Times New Roman"/>
          <w:bCs/>
          <w:sz w:val="24"/>
          <w:szCs w:val="24"/>
        </w:rPr>
        <w:t xml:space="preserve"> De understreket imidlertid viktigheten av å holde et kritisk</w:t>
      </w:r>
      <w:r w:rsidR="006D747A">
        <w:rPr>
          <w:rFonts w:ascii="Times New Roman" w:hAnsi="Times New Roman" w:cs="Times New Roman"/>
          <w:bCs/>
          <w:sz w:val="24"/>
          <w:szCs w:val="24"/>
        </w:rPr>
        <w:t xml:space="preserve"> rettet søkelys på barnevernet. Alle, med ett unntak mente barnevernet med fordel kunne vært mer åpent.  </w:t>
      </w:r>
    </w:p>
    <w:p w:rsidR="0063745B" w:rsidRDefault="0063745B" w:rsidP="0063745B">
      <w:pPr>
        <w:pStyle w:val="Brdtekst"/>
        <w:rPr>
          <w:b/>
          <w:bCs/>
        </w:rPr>
      </w:pPr>
    </w:p>
    <w:p w:rsidR="0063745B" w:rsidRDefault="0063745B" w:rsidP="0063745B">
      <w:pPr>
        <w:pStyle w:val="Brdtekst"/>
        <w:rPr>
          <w:b/>
          <w:bCs/>
        </w:rPr>
      </w:pPr>
      <w:r>
        <w:rPr>
          <w:b/>
          <w:bCs/>
        </w:rPr>
        <w:t>Hvor er åpenheten?</w:t>
      </w:r>
    </w:p>
    <w:p w:rsidR="00E258E8" w:rsidRDefault="00D96E96" w:rsidP="00E258E8">
      <w:pPr>
        <w:pStyle w:val="Brdtekst"/>
        <w:spacing w:line="360" w:lineRule="auto"/>
        <w:rPr>
          <w:i/>
          <w:iCs/>
        </w:rPr>
      </w:pPr>
      <w:r>
        <w:rPr>
          <w:rFonts w:eastAsia="Times New Roman"/>
        </w:rPr>
        <w:t>Da barnevernet i 2005 lanserte kommunikasjonsstrategien ” Et åpent barnevern”, var det nettopp i den hensikt å forbedre ryktet sitt som en lukket og ugjennomtrengelig institusjon Det er derfor synd at de</w:t>
      </w:r>
      <w:r>
        <w:t xml:space="preserve"> viser</w:t>
      </w:r>
      <w:r w:rsidR="00E258E8">
        <w:t xml:space="preserve"> liten vilje til å imøtekomme pre</w:t>
      </w:r>
      <w:r w:rsidR="000E2B35">
        <w:t xml:space="preserve">ssens krav om åpenhet og innsyn </w:t>
      </w:r>
      <w:r>
        <w:t>(</w:t>
      </w:r>
      <w:r w:rsidR="000E2B35">
        <w:rPr>
          <w:sz w:val="26"/>
        </w:rPr>
        <w:t>Stang: 2007)</w:t>
      </w:r>
      <w:r w:rsidR="00E258E8">
        <w:t>.</w:t>
      </w:r>
      <w:r>
        <w:t xml:space="preserve"> Stang mener det skyldes manglende tillit til pressen. Dette </w:t>
      </w:r>
      <w:r w:rsidR="00E258E8">
        <w:t>bekreftes i Sentios rapport</w:t>
      </w:r>
      <w:r w:rsidR="0060199C">
        <w:t>,</w:t>
      </w:r>
      <w:r w:rsidR="00E258E8">
        <w:t xml:space="preserve"> </w:t>
      </w:r>
      <w:r w:rsidR="00E258E8">
        <w:rPr>
          <w:rFonts w:eastAsia="Arial" w:cs="Arial"/>
          <w:i/>
          <w:iCs/>
        </w:rPr>
        <w:t xml:space="preserve">Holdning til og </w:t>
      </w:r>
      <w:r w:rsidR="00E258E8">
        <w:rPr>
          <w:rFonts w:eastAsia="Arial" w:cs="Arial"/>
          <w:i/>
          <w:iCs/>
        </w:rPr>
        <w:lastRenderedPageBreak/>
        <w:t>praktisering av offentlighet hos medarbeidere i barnevernet i perioden 2004-2007</w:t>
      </w:r>
      <w:r w:rsidR="00E258E8">
        <w:rPr>
          <w:i/>
          <w:iCs/>
        </w:rPr>
        <w:t>:</w:t>
      </w:r>
    </w:p>
    <w:p w:rsidR="00E258E8" w:rsidRDefault="00E258E8" w:rsidP="00E258E8">
      <w:pPr>
        <w:pStyle w:val="Brdtekst"/>
        <w:keepNext/>
        <w:keepLines/>
        <w:numPr>
          <w:ilvl w:val="0"/>
          <w:numId w:val="3"/>
        </w:numPr>
        <w:spacing w:line="200" w:lineRule="atLeast"/>
        <w:rPr>
          <w:rFonts w:eastAsia="Arial" w:cs="Arial"/>
          <w:sz w:val="22"/>
          <w:szCs w:val="22"/>
        </w:rPr>
      </w:pPr>
      <w:r>
        <w:rPr>
          <w:rFonts w:eastAsia="Arial" w:cs="Arial"/>
          <w:sz w:val="22"/>
          <w:szCs w:val="22"/>
        </w:rPr>
        <w:t>Det hersker jevnt over en meget stor skepsis blant medarbeiderne til medienes dekning av barnevernssaker. Det er meget stor forskjell mellom medarbeidernes tiltro.</w:t>
      </w:r>
    </w:p>
    <w:p w:rsidR="00E258E8" w:rsidRDefault="00E258E8" w:rsidP="00E258E8">
      <w:pPr>
        <w:pStyle w:val="Brdtekst"/>
        <w:numPr>
          <w:ilvl w:val="0"/>
          <w:numId w:val="3"/>
        </w:numPr>
        <w:spacing w:line="200" w:lineRule="atLeast"/>
        <w:rPr>
          <w:rFonts w:eastAsia="Arial" w:cs="Arial"/>
          <w:sz w:val="22"/>
          <w:szCs w:val="22"/>
        </w:rPr>
      </w:pPr>
      <w:r>
        <w:rPr>
          <w:rFonts w:eastAsia="Arial" w:cs="Arial"/>
          <w:sz w:val="22"/>
          <w:szCs w:val="22"/>
        </w:rPr>
        <w:t>Medarbeiderne i det norske barnevernet har gjennomgående positive holdninger til offentlighet og er positive til ledelsens mål om større åpenhet.</w:t>
      </w:r>
    </w:p>
    <w:p w:rsidR="00E258E8" w:rsidRPr="00E258E8" w:rsidRDefault="00E258E8" w:rsidP="00E258E8">
      <w:pPr>
        <w:pStyle w:val="Brdtekst"/>
        <w:spacing w:line="200" w:lineRule="atLeast"/>
        <w:ind w:left="720"/>
        <w:rPr>
          <w:rFonts w:eastAsia="Arial" w:cs="Arial"/>
          <w:sz w:val="22"/>
          <w:szCs w:val="22"/>
        </w:rPr>
      </w:pPr>
    </w:p>
    <w:p w:rsidR="00522D21" w:rsidRDefault="00E258E8" w:rsidP="00522D21">
      <w:pPr>
        <w:pStyle w:val="Brdtekst"/>
        <w:spacing w:line="360" w:lineRule="auto"/>
        <w:rPr>
          <w:rFonts w:eastAsia="Times New Roman"/>
        </w:rPr>
      </w:pPr>
      <w:r w:rsidRPr="00E258E8">
        <w:rPr>
          <w:rFonts w:eastAsia="Times New Roman"/>
        </w:rPr>
        <w:t>Journalistene, med ett unntak, mente</w:t>
      </w:r>
      <w:r>
        <w:rPr>
          <w:rFonts w:eastAsia="Times New Roman"/>
        </w:rPr>
        <w:t xml:space="preserve"> skepsisen i stor grad skyldes redsel. </w:t>
      </w:r>
      <w:r w:rsidRPr="00E258E8">
        <w:rPr>
          <w:rFonts w:eastAsia="Times New Roman"/>
        </w:rPr>
        <w:t>En beskrev</w:t>
      </w:r>
      <w:r>
        <w:rPr>
          <w:rFonts w:eastAsia="Times New Roman"/>
        </w:rPr>
        <w:t xml:space="preserve"> redselen </w:t>
      </w:r>
      <w:r w:rsidRPr="00E258E8">
        <w:rPr>
          <w:rFonts w:eastAsia="Times New Roman"/>
        </w:rPr>
        <w:t>som på grensen til paranoide. Vedkommende viste til en nylig hendelse der saksbehandleren ikke hadde turt å oppgi navnet sitt da journalisten ringte.</w:t>
      </w:r>
      <w:r w:rsidR="0060199C">
        <w:rPr>
          <w:rFonts w:eastAsia="Times New Roman"/>
        </w:rPr>
        <w:t xml:space="preserve"> </w:t>
      </w:r>
      <w:r w:rsidR="0060199C">
        <w:t xml:space="preserve">Edda Stang antyder at skepsisen ligger grunnfestet i den barnevernfaglige kulturen. </w:t>
      </w:r>
      <w:r w:rsidR="006510E0">
        <w:t>Det er uansett oppsiktvekkende at barnevernet er mer eller mindre fraværende som kilder i barnevernssaker. Dette tiltross for at journalistene først og fremst oppsøker barnevernet for uttalelser. Det kan se ut som tilliten</w:t>
      </w:r>
      <w:r w:rsidR="00EF285F">
        <w:t xml:space="preserve"> mellom de to yrkesgruppene bare går en vei. </w:t>
      </w:r>
    </w:p>
    <w:p w:rsidR="008D6F61" w:rsidRPr="000E2B35" w:rsidRDefault="008D6F61" w:rsidP="00522D21">
      <w:pPr>
        <w:pStyle w:val="Brdtekst"/>
        <w:spacing w:line="360" w:lineRule="auto"/>
        <w:rPr>
          <w:rFonts w:eastAsia="Arial" w:cs="Arial"/>
          <w:bCs/>
          <w:color w:val="000000"/>
        </w:rPr>
      </w:pPr>
    </w:p>
    <w:p w:rsidR="00427DBE" w:rsidRDefault="00427DBE">
      <w:pPr>
        <w:pStyle w:val="Brdtekst"/>
        <w:spacing w:line="360" w:lineRule="auto"/>
        <w:rPr>
          <w:color w:val="000000"/>
        </w:rPr>
      </w:pPr>
    </w:p>
    <w:p w:rsidR="00427DBE" w:rsidRDefault="00427DBE">
      <w:pPr>
        <w:autoSpaceDE w:val="0"/>
      </w:pPr>
    </w:p>
    <w:sectPr w:rsidR="00427DBE" w:rsidSect="00427DBE">
      <w:headerReference w:type="default" r:id="rId14"/>
      <w:footerReference w:type="default" r:id="rId15"/>
      <w:footnotePr>
        <w:pos w:val="beneathText"/>
      </w:footnotePr>
      <w:pgSz w:w="11905" w:h="16837"/>
      <w:pgMar w:top="1134" w:right="1134" w:bottom="1134" w:left="1134" w:header="708" w:footer="708" w:gutter="0"/>
      <w:pgBorders>
        <w:top w:val="single" w:sz="4" w:space="11" w:color="FFFFFF"/>
        <w:left w:val="single" w:sz="4" w:space="31" w:color="FFFFFF"/>
        <w:bottom w:val="single" w:sz="4" w:space="11" w:color="FFFFFF"/>
        <w:right w:val="single" w:sz="4" w:space="31"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0D" w:rsidRDefault="0022520D">
      <w:r>
        <w:separator/>
      </w:r>
    </w:p>
  </w:endnote>
  <w:endnote w:type="continuationSeparator" w:id="0">
    <w:p w:rsidR="0022520D" w:rsidRDefault="00225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Ｍ4dＳ53 Ｐ50ゴ3fシ3fッ3fク3f">
    <w:panose1 w:val="00000000000000000000"/>
    <w:charset w:val="00"/>
    <w:family w:val="moder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956"/>
      <w:docPartObj>
        <w:docPartGallery w:val="Page Numbers (Bottom of Page)"/>
        <w:docPartUnique/>
      </w:docPartObj>
    </w:sdtPr>
    <w:sdtContent>
      <w:p w:rsidR="006510E0" w:rsidRDefault="00317522">
        <w:pPr>
          <w:pStyle w:val="Bunntekst"/>
          <w:jc w:val="right"/>
        </w:pPr>
        <w:fldSimple w:instr=" PAGE   \* MERGEFORMAT ">
          <w:r w:rsidR="0013450A">
            <w:rPr>
              <w:noProof/>
            </w:rPr>
            <w:t>12</w:t>
          </w:r>
        </w:fldSimple>
      </w:p>
    </w:sdtContent>
  </w:sdt>
  <w:p w:rsidR="006510E0" w:rsidRDefault="006510E0">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0D" w:rsidRDefault="0022520D">
      <w:r>
        <w:separator/>
      </w:r>
    </w:p>
  </w:footnote>
  <w:footnote w:type="continuationSeparator" w:id="0">
    <w:p w:rsidR="0022520D" w:rsidRDefault="00225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E0" w:rsidRDefault="006510E0">
    <w:pPr>
      <w:pStyle w:val="Topptekst"/>
    </w:pPr>
    <w:r>
      <w:t>Barnevernet i media. Kandidat 820</w:t>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9"/>
    <w:lvl w:ilvl="0">
      <w:start w:val="1"/>
      <w:numFmt w:val="decimal"/>
      <w:lvlText w:val="%1."/>
      <w:lvlJc w:val="left"/>
      <w:pPr>
        <w:tabs>
          <w:tab w:val="num" w:pos="0"/>
        </w:tabs>
        <w:ind w:left="720" w:hanging="360"/>
      </w:pPr>
    </w:lvl>
  </w:abstractNum>
  <w:abstractNum w:abstractNumId="6">
    <w:nsid w:val="00000007"/>
    <w:multiLevelType w:val="singleLevel"/>
    <w:tmpl w:val="00000007"/>
    <w:name w:val="WW8Num10"/>
    <w:lvl w:ilvl="0">
      <w:start w:val="1"/>
      <w:numFmt w:val="decimal"/>
      <w:lvlText w:val="%1."/>
      <w:lvlJc w:val="left"/>
      <w:pPr>
        <w:tabs>
          <w:tab w:val="num" w:pos="0"/>
        </w:tabs>
        <w:ind w:left="720" w:hanging="360"/>
      </w:p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Symbol" w:hAnsi="Symbol" w:cs="OpenSymbol"/>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cs="OpenSymbol"/>
      </w:rPr>
    </w:lvl>
  </w:abstractNum>
  <w:abstractNum w:abstractNumId="9">
    <w:nsid w:val="0F706CBF"/>
    <w:multiLevelType w:val="hybridMultilevel"/>
    <w:tmpl w:val="746234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879603F"/>
    <w:multiLevelType w:val="hybridMultilevel"/>
    <w:tmpl w:val="357A1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043251B"/>
    <w:multiLevelType w:val="hybridMultilevel"/>
    <w:tmpl w:val="8B98B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27586"/>
    <w:rsid w:val="0000445E"/>
    <w:rsid w:val="00021F31"/>
    <w:rsid w:val="00026A08"/>
    <w:rsid w:val="00070444"/>
    <w:rsid w:val="00076C84"/>
    <w:rsid w:val="00081CB5"/>
    <w:rsid w:val="00096A75"/>
    <w:rsid w:val="000A679E"/>
    <w:rsid w:val="000C5FA3"/>
    <w:rsid w:val="000D3EC5"/>
    <w:rsid w:val="000D793E"/>
    <w:rsid w:val="000E2B35"/>
    <w:rsid w:val="000E3F43"/>
    <w:rsid w:val="00102A61"/>
    <w:rsid w:val="00105C0E"/>
    <w:rsid w:val="00106FE9"/>
    <w:rsid w:val="001235AA"/>
    <w:rsid w:val="001313CF"/>
    <w:rsid w:val="0013450A"/>
    <w:rsid w:val="00142A69"/>
    <w:rsid w:val="00154307"/>
    <w:rsid w:val="0015577B"/>
    <w:rsid w:val="001677A3"/>
    <w:rsid w:val="001777CC"/>
    <w:rsid w:val="001946FD"/>
    <w:rsid w:val="001A2B7E"/>
    <w:rsid w:val="0022520D"/>
    <w:rsid w:val="002409D0"/>
    <w:rsid w:val="00246E27"/>
    <w:rsid w:val="00251DDB"/>
    <w:rsid w:val="00261CDE"/>
    <w:rsid w:val="00261E65"/>
    <w:rsid w:val="002954A0"/>
    <w:rsid w:val="002965F5"/>
    <w:rsid w:val="002A08B5"/>
    <w:rsid w:val="002B1DD1"/>
    <w:rsid w:val="002C6B02"/>
    <w:rsid w:val="002E50E5"/>
    <w:rsid w:val="002F1425"/>
    <w:rsid w:val="00306852"/>
    <w:rsid w:val="00311661"/>
    <w:rsid w:val="00317522"/>
    <w:rsid w:val="0032354E"/>
    <w:rsid w:val="00342678"/>
    <w:rsid w:val="00353FB7"/>
    <w:rsid w:val="003555B7"/>
    <w:rsid w:val="00357959"/>
    <w:rsid w:val="00382C02"/>
    <w:rsid w:val="00386A90"/>
    <w:rsid w:val="00387B8B"/>
    <w:rsid w:val="003960C1"/>
    <w:rsid w:val="003960D6"/>
    <w:rsid w:val="00397E3D"/>
    <w:rsid w:val="003B44A4"/>
    <w:rsid w:val="003B5AD4"/>
    <w:rsid w:val="003C22AC"/>
    <w:rsid w:val="003D33C1"/>
    <w:rsid w:val="003D3626"/>
    <w:rsid w:val="003F2D93"/>
    <w:rsid w:val="003F675D"/>
    <w:rsid w:val="003F70D5"/>
    <w:rsid w:val="00427DBE"/>
    <w:rsid w:val="004333A5"/>
    <w:rsid w:val="00434D27"/>
    <w:rsid w:val="0043748C"/>
    <w:rsid w:val="004447B1"/>
    <w:rsid w:val="00453681"/>
    <w:rsid w:val="00454A89"/>
    <w:rsid w:val="00456A29"/>
    <w:rsid w:val="00490867"/>
    <w:rsid w:val="004A0263"/>
    <w:rsid w:val="004A76EF"/>
    <w:rsid w:val="004B3E2C"/>
    <w:rsid w:val="004C7AAC"/>
    <w:rsid w:val="004E260B"/>
    <w:rsid w:val="004E71E9"/>
    <w:rsid w:val="004F3E1F"/>
    <w:rsid w:val="00522D21"/>
    <w:rsid w:val="0052725D"/>
    <w:rsid w:val="00533F24"/>
    <w:rsid w:val="005536EB"/>
    <w:rsid w:val="00557C3A"/>
    <w:rsid w:val="005711C4"/>
    <w:rsid w:val="005A3694"/>
    <w:rsid w:val="005C2547"/>
    <w:rsid w:val="005C2EB7"/>
    <w:rsid w:val="005C512D"/>
    <w:rsid w:val="005C7169"/>
    <w:rsid w:val="005E009A"/>
    <w:rsid w:val="005E0133"/>
    <w:rsid w:val="0060199C"/>
    <w:rsid w:val="0063745B"/>
    <w:rsid w:val="006510E0"/>
    <w:rsid w:val="00673ADE"/>
    <w:rsid w:val="006755B6"/>
    <w:rsid w:val="00692620"/>
    <w:rsid w:val="006A54BB"/>
    <w:rsid w:val="006B508A"/>
    <w:rsid w:val="006C604B"/>
    <w:rsid w:val="006D0BBA"/>
    <w:rsid w:val="006D747A"/>
    <w:rsid w:val="00701D93"/>
    <w:rsid w:val="00706148"/>
    <w:rsid w:val="00712643"/>
    <w:rsid w:val="00740C62"/>
    <w:rsid w:val="00742010"/>
    <w:rsid w:val="007537B4"/>
    <w:rsid w:val="0076257D"/>
    <w:rsid w:val="00775CA9"/>
    <w:rsid w:val="007944C1"/>
    <w:rsid w:val="00794FBB"/>
    <w:rsid w:val="007979F7"/>
    <w:rsid w:val="007A42B2"/>
    <w:rsid w:val="007B53B5"/>
    <w:rsid w:val="007B7F99"/>
    <w:rsid w:val="007C0C14"/>
    <w:rsid w:val="007C5EE7"/>
    <w:rsid w:val="007D1A50"/>
    <w:rsid w:val="007F484D"/>
    <w:rsid w:val="007F5C92"/>
    <w:rsid w:val="007F6281"/>
    <w:rsid w:val="00800F2E"/>
    <w:rsid w:val="008176B5"/>
    <w:rsid w:val="00817956"/>
    <w:rsid w:val="0083331D"/>
    <w:rsid w:val="00842B15"/>
    <w:rsid w:val="008431EA"/>
    <w:rsid w:val="008511DA"/>
    <w:rsid w:val="00883005"/>
    <w:rsid w:val="008A0041"/>
    <w:rsid w:val="008A45FE"/>
    <w:rsid w:val="008D1F9A"/>
    <w:rsid w:val="008D6F61"/>
    <w:rsid w:val="008E2D56"/>
    <w:rsid w:val="008F5E25"/>
    <w:rsid w:val="0090293C"/>
    <w:rsid w:val="00906185"/>
    <w:rsid w:val="00906CB4"/>
    <w:rsid w:val="009071B8"/>
    <w:rsid w:val="00911A8F"/>
    <w:rsid w:val="00940397"/>
    <w:rsid w:val="00946DA8"/>
    <w:rsid w:val="009615F8"/>
    <w:rsid w:val="00974CDB"/>
    <w:rsid w:val="0098245B"/>
    <w:rsid w:val="009A731F"/>
    <w:rsid w:val="009D25EF"/>
    <w:rsid w:val="009F7F6E"/>
    <w:rsid w:val="00A047A0"/>
    <w:rsid w:val="00A152B3"/>
    <w:rsid w:val="00A30B36"/>
    <w:rsid w:val="00A33EC7"/>
    <w:rsid w:val="00A37950"/>
    <w:rsid w:val="00A42890"/>
    <w:rsid w:val="00A46E2D"/>
    <w:rsid w:val="00A620D6"/>
    <w:rsid w:val="00A77BBD"/>
    <w:rsid w:val="00AA1E8D"/>
    <w:rsid w:val="00AD22EA"/>
    <w:rsid w:val="00AE5B6A"/>
    <w:rsid w:val="00AE7CBA"/>
    <w:rsid w:val="00B05EA5"/>
    <w:rsid w:val="00B23806"/>
    <w:rsid w:val="00B30460"/>
    <w:rsid w:val="00B46783"/>
    <w:rsid w:val="00B47DD2"/>
    <w:rsid w:val="00B6617B"/>
    <w:rsid w:val="00B77020"/>
    <w:rsid w:val="00B900C2"/>
    <w:rsid w:val="00BA715F"/>
    <w:rsid w:val="00BA741D"/>
    <w:rsid w:val="00BC10EB"/>
    <w:rsid w:val="00BF490D"/>
    <w:rsid w:val="00C0538B"/>
    <w:rsid w:val="00C51515"/>
    <w:rsid w:val="00C614E0"/>
    <w:rsid w:val="00C71FCD"/>
    <w:rsid w:val="00C76ACF"/>
    <w:rsid w:val="00C90335"/>
    <w:rsid w:val="00C9094D"/>
    <w:rsid w:val="00C922F3"/>
    <w:rsid w:val="00CB1E80"/>
    <w:rsid w:val="00CC3D23"/>
    <w:rsid w:val="00CD125D"/>
    <w:rsid w:val="00CD2DC1"/>
    <w:rsid w:val="00CF6490"/>
    <w:rsid w:val="00D07877"/>
    <w:rsid w:val="00D11792"/>
    <w:rsid w:val="00D27586"/>
    <w:rsid w:val="00D572A8"/>
    <w:rsid w:val="00D75A48"/>
    <w:rsid w:val="00D82C61"/>
    <w:rsid w:val="00D96E96"/>
    <w:rsid w:val="00DB07FF"/>
    <w:rsid w:val="00DB4CBC"/>
    <w:rsid w:val="00DC7655"/>
    <w:rsid w:val="00DF1BC2"/>
    <w:rsid w:val="00E16563"/>
    <w:rsid w:val="00E230B3"/>
    <w:rsid w:val="00E258E8"/>
    <w:rsid w:val="00E3733B"/>
    <w:rsid w:val="00E62BC4"/>
    <w:rsid w:val="00E6437C"/>
    <w:rsid w:val="00E7043B"/>
    <w:rsid w:val="00E85A1E"/>
    <w:rsid w:val="00EB5CDE"/>
    <w:rsid w:val="00ED6717"/>
    <w:rsid w:val="00EF285F"/>
    <w:rsid w:val="00EF53DE"/>
    <w:rsid w:val="00EF6A28"/>
    <w:rsid w:val="00F00E13"/>
    <w:rsid w:val="00F04D0F"/>
    <w:rsid w:val="00F125EB"/>
    <w:rsid w:val="00F1392A"/>
    <w:rsid w:val="00F45932"/>
    <w:rsid w:val="00F524E6"/>
    <w:rsid w:val="00F572EF"/>
    <w:rsid w:val="00FA0A1D"/>
    <w:rsid w:val="00FA290E"/>
    <w:rsid w:val="00FC37AE"/>
    <w:rsid w:val="00FE5FA8"/>
    <w:rsid w:val="00FE6010"/>
    <w:rsid w:val="00FF2E3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f">
      <v:fill color="white" opacity="0" color2="black"/>
      <v:stroke on="f"/>
      <v:textbox inset="0,0,0,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BE"/>
    <w:pPr>
      <w:widowControl w:val="0"/>
      <w:suppressAutoHyphens/>
    </w:pPr>
    <w:rPr>
      <w:rFonts w:eastAsia="Lucida Sans Unicode"/>
      <w:kern w:val="1"/>
      <w:sz w:val="24"/>
      <w:szCs w:val="24"/>
      <w:lang w:eastAsia="ar-SA"/>
    </w:rPr>
  </w:style>
  <w:style w:type="paragraph" w:styleId="Overskrift1">
    <w:name w:val="heading 1"/>
    <w:basedOn w:val="Overskrift"/>
    <w:next w:val="Brdtekst"/>
    <w:qFormat/>
    <w:rsid w:val="00427DBE"/>
    <w:pPr>
      <w:tabs>
        <w:tab w:val="num" w:pos="432"/>
      </w:tabs>
      <w:ind w:left="432" w:hanging="432"/>
      <w:outlineLvl w:val="0"/>
    </w:pPr>
    <w:rPr>
      <w:b/>
      <w:bCs/>
      <w:sz w:val="32"/>
      <w:szCs w:val="32"/>
    </w:rPr>
  </w:style>
  <w:style w:type="paragraph" w:styleId="Overskrift2">
    <w:name w:val="heading 2"/>
    <w:basedOn w:val="Normal"/>
    <w:next w:val="Normal"/>
    <w:qFormat/>
    <w:rsid w:val="00427DBE"/>
    <w:pPr>
      <w:keepNext/>
      <w:tabs>
        <w:tab w:val="num" w:pos="576"/>
      </w:tabs>
      <w:spacing w:before="240" w:after="60"/>
      <w:ind w:left="576" w:hanging="576"/>
      <w:outlineLvl w:val="1"/>
    </w:pPr>
    <w:rPr>
      <w:rFonts w:ascii="Cambria" w:eastAsia="Times New Roman" w:hAnsi="Cambria"/>
      <w:b/>
      <w:bCs/>
      <w:i/>
      <w:iCs/>
      <w:sz w:val="28"/>
      <w:szCs w:val="28"/>
    </w:rPr>
  </w:style>
  <w:style w:type="paragraph" w:styleId="Overskrift3">
    <w:name w:val="heading 3"/>
    <w:basedOn w:val="Overskrift"/>
    <w:next w:val="Brdtekst"/>
    <w:qFormat/>
    <w:rsid w:val="00427DBE"/>
    <w:pPr>
      <w:tabs>
        <w:tab w:val="num" w:pos="720"/>
      </w:tabs>
      <w:ind w:left="720" w:hanging="720"/>
      <w:outlineLvl w:val="2"/>
    </w:pPr>
    <w:rPr>
      <w:b/>
      <w:bCs/>
    </w:rPr>
  </w:style>
  <w:style w:type="paragraph" w:styleId="Overskrift4">
    <w:name w:val="heading 4"/>
    <w:basedOn w:val="Overskrift"/>
    <w:next w:val="Brdtekst"/>
    <w:qFormat/>
    <w:rsid w:val="00427DBE"/>
    <w:pPr>
      <w:tabs>
        <w:tab w:val="num" w:pos="864"/>
      </w:tabs>
      <w:ind w:left="864" w:hanging="864"/>
      <w:outlineLvl w:val="3"/>
    </w:pPr>
    <w:rPr>
      <w:b/>
      <w:bCs/>
      <w:i/>
      <w:iCs/>
      <w:sz w:val="24"/>
      <w:szCs w:val="24"/>
    </w:rPr>
  </w:style>
  <w:style w:type="paragraph" w:styleId="Overskrift5">
    <w:name w:val="heading 5"/>
    <w:basedOn w:val="Overskrift"/>
    <w:next w:val="Brdtekst"/>
    <w:qFormat/>
    <w:rsid w:val="00427DBE"/>
    <w:pPr>
      <w:tabs>
        <w:tab w:val="num" w:pos="1008"/>
      </w:tabs>
      <w:ind w:left="1008" w:hanging="1008"/>
      <w:outlineLvl w:val="4"/>
    </w:pPr>
    <w:rPr>
      <w:b/>
      <w:bCs/>
      <w:sz w:val="24"/>
      <w:szCs w:val="24"/>
    </w:rPr>
  </w:style>
  <w:style w:type="paragraph" w:styleId="Overskrift6">
    <w:name w:val="heading 6"/>
    <w:basedOn w:val="Overskrift"/>
    <w:next w:val="Brdtekst"/>
    <w:qFormat/>
    <w:rsid w:val="00427DBE"/>
    <w:pPr>
      <w:tabs>
        <w:tab w:val="num" w:pos="1152"/>
      </w:tabs>
      <w:ind w:left="1152" w:hanging="1152"/>
      <w:outlineLvl w:val="5"/>
    </w:pPr>
    <w:rPr>
      <w:b/>
      <w:bCs/>
      <w:sz w:val="21"/>
      <w:szCs w:val="21"/>
    </w:rPr>
  </w:style>
  <w:style w:type="paragraph" w:styleId="Overskrift7">
    <w:name w:val="heading 7"/>
    <w:basedOn w:val="Overskrift"/>
    <w:next w:val="Brdtekst"/>
    <w:qFormat/>
    <w:rsid w:val="00427DBE"/>
    <w:pPr>
      <w:tabs>
        <w:tab w:val="num" w:pos="1296"/>
      </w:tabs>
      <w:ind w:left="1296" w:hanging="1296"/>
      <w:outlineLvl w:val="6"/>
    </w:pPr>
    <w:rPr>
      <w:b/>
      <w:bCs/>
      <w:sz w:val="21"/>
      <w:szCs w:val="21"/>
    </w:rPr>
  </w:style>
  <w:style w:type="paragraph" w:styleId="Overskrift8">
    <w:name w:val="heading 8"/>
    <w:basedOn w:val="Overskrift"/>
    <w:next w:val="Brdtekst"/>
    <w:qFormat/>
    <w:rsid w:val="00427DBE"/>
    <w:pPr>
      <w:tabs>
        <w:tab w:val="num" w:pos="1440"/>
      </w:tabs>
      <w:ind w:left="1440" w:hanging="1440"/>
      <w:outlineLvl w:val="7"/>
    </w:pPr>
    <w:rPr>
      <w:b/>
      <w:bCs/>
      <w:sz w:val="21"/>
      <w:szCs w:val="21"/>
    </w:rPr>
  </w:style>
  <w:style w:type="paragraph" w:styleId="Overskrift9">
    <w:name w:val="heading 9"/>
    <w:basedOn w:val="Overskrift"/>
    <w:next w:val="Brdtekst"/>
    <w:qFormat/>
    <w:rsid w:val="00427DBE"/>
    <w:pPr>
      <w:tabs>
        <w:tab w:val="num" w:pos="1584"/>
      </w:tabs>
      <w:ind w:left="1584" w:hanging="1584"/>
      <w:outlineLvl w:val="8"/>
    </w:pPr>
    <w:rPr>
      <w:b/>
      <w:bCs/>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sid w:val="00427DBE"/>
    <w:rPr>
      <w:rFonts w:ascii="Symbol" w:hAnsi="Symbol"/>
      <w:sz w:val="20"/>
    </w:rPr>
  </w:style>
  <w:style w:type="character" w:customStyle="1" w:styleId="WW8Num2z1">
    <w:name w:val="WW8Num2z1"/>
    <w:rsid w:val="00427DBE"/>
    <w:rPr>
      <w:rFonts w:ascii="Courier New" w:hAnsi="Courier New"/>
      <w:sz w:val="20"/>
    </w:rPr>
  </w:style>
  <w:style w:type="character" w:customStyle="1" w:styleId="WW8Num2z2">
    <w:name w:val="WW8Num2z2"/>
    <w:rsid w:val="00427DBE"/>
    <w:rPr>
      <w:rFonts w:ascii="Wingdings" w:hAnsi="Wingdings"/>
      <w:sz w:val="20"/>
    </w:rPr>
  </w:style>
  <w:style w:type="character" w:customStyle="1" w:styleId="WW8Num3z0">
    <w:name w:val="WW8Num3z0"/>
    <w:rsid w:val="00427DBE"/>
    <w:rPr>
      <w:rFonts w:ascii="Symbol" w:hAnsi="Symbol" w:cs="OpenSymbol"/>
    </w:rPr>
  </w:style>
  <w:style w:type="character" w:customStyle="1" w:styleId="WW8Num3z1">
    <w:name w:val="WW8Num3z1"/>
    <w:rsid w:val="00427DBE"/>
    <w:rPr>
      <w:rFonts w:ascii="OpenSymbol" w:hAnsi="OpenSymbol" w:cs="OpenSymbol"/>
    </w:rPr>
  </w:style>
  <w:style w:type="character" w:customStyle="1" w:styleId="WW8Num4z0">
    <w:name w:val="WW8Num4z0"/>
    <w:rsid w:val="00427DBE"/>
    <w:rPr>
      <w:rFonts w:ascii="Symbol" w:hAnsi="Symbol" w:cs="OpenSymbol"/>
    </w:rPr>
  </w:style>
  <w:style w:type="character" w:customStyle="1" w:styleId="WW8Num4z1">
    <w:name w:val="WW8Num4z1"/>
    <w:rsid w:val="00427DBE"/>
    <w:rPr>
      <w:rFonts w:ascii="OpenSymbol" w:hAnsi="OpenSymbol" w:cs="OpenSymbol"/>
    </w:rPr>
  </w:style>
  <w:style w:type="character" w:customStyle="1" w:styleId="WW8Num6z0">
    <w:name w:val="WW8Num6z0"/>
    <w:rsid w:val="00427DBE"/>
    <w:rPr>
      <w:rFonts w:ascii="Symbol" w:hAnsi="Symbol" w:cs="OpenSymbol"/>
    </w:rPr>
  </w:style>
  <w:style w:type="character" w:customStyle="1" w:styleId="WW8Num6z1">
    <w:name w:val="WW8Num6z1"/>
    <w:rsid w:val="00427DBE"/>
    <w:rPr>
      <w:rFonts w:ascii="OpenSymbol" w:hAnsi="OpenSymbol" w:cs="OpenSymbol"/>
    </w:rPr>
  </w:style>
  <w:style w:type="character" w:customStyle="1" w:styleId="WW8Num7z0">
    <w:name w:val="WW8Num7z0"/>
    <w:rsid w:val="00427DBE"/>
    <w:rPr>
      <w:rFonts w:ascii="Symbol" w:hAnsi="Symbol" w:cs="OpenSymbol"/>
    </w:rPr>
  </w:style>
  <w:style w:type="character" w:customStyle="1" w:styleId="WW8Num7z1">
    <w:name w:val="WW8Num7z1"/>
    <w:rsid w:val="00427DBE"/>
    <w:rPr>
      <w:rFonts w:ascii="OpenSymbol" w:hAnsi="OpenSymbol" w:cs="OpenSymbol"/>
    </w:rPr>
  </w:style>
  <w:style w:type="character" w:customStyle="1" w:styleId="WW8Num8z0">
    <w:name w:val="WW8Num8z0"/>
    <w:rsid w:val="00427DBE"/>
    <w:rPr>
      <w:rFonts w:ascii="Symbol" w:hAnsi="Symbol" w:cs="OpenSymbol"/>
    </w:rPr>
  </w:style>
  <w:style w:type="character" w:customStyle="1" w:styleId="WW8Num8z1">
    <w:name w:val="WW8Num8z1"/>
    <w:rsid w:val="00427DBE"/>
    <w:rPr>
      <w:rFonts w:ascii="OpenSymbol" w:hAnsi="OpenSymbol" w:cs="OpenSymbol"/>
    </w:rPr>
  </w:style>
  <w:style w:type="character" w:customStyle="1" w:styleId="WW8Num10z1">
    <w:name w:val="WW8Num10z1"/>
    <w:rsid w:val="00427DBE"/>
    <w:rPr>
      <w:rFonts w:ascii="OpenSymbol" w:hAnsi="OpenSymbol" w:cs="OpenSymbol"/>
    </w:rPr>
  </w:style>
  <w:style w:type="character" w:customStyle="1" w:styleId="WW8Num10z2">
    <w:name w:val="WW8Num10z2"/>
    <w:rsid w:val="00427DBE"/>
    <w:rPr>
      <w:rFonts w:ascii="Wingdings" w:hAnsi="Wingdings"/>
    </w:rPr>
  </w:style>
  <w:style w:type="character" w:customStyle="1" w:styleId="WW8Num10z3">
    <w:name w:val="WW8Num10z3"/>
    <w:rsid w:val="00427DBE"/>
    <w:rPr>
      <w:rFonts w:ascii="Symbol" w:hAnsi="Symbol" w:cs="OpenSymbol"/>
    </w:rPr>
  </w:style>
  <w:style w:type="character" w:customStyle="1" w:styleId="WW8Num11z0">
    <w:name w:val="WW8Num11z0"/>
    <w:rsid w:val="00427DBE"/>
    <w:rPr>
      <w:rFonts w:ascii="Symbol" w:hAnsi="Symbol" w:cs="OpenSymbol"/>
    </w:rPr>
  </w:style>
  <w:style w:type="character" w:customStyle="1" w:styleId="WW8Num11z1">
    <w:name w:val="WW8Num11z1"/>
    <w:rsid w:val="00427DBE"/>
    <w:rPr>
      <w:rFonts w:ascii="OpenSymbol" w:hAnsi="OpenSymbol" w:cs="OpenSymbol"/>
    </w:rPr>
  </w:style>
  <w:style w:type="character" w:customStyle="1" w:styleId="WW8Num11z2">
    <w:name w:val="WW8Num11z2"/>
    <w:rsid w:val="00427DBE"/>
    <w:rPr>
      <w:rFonts w:ascii="Wingdings" w:hAnsi="Wingdings"/>
    </w:rPr>
  </w:style>
  <w:style w:type="character" w:customStyle="1" w:styleId="WW8Num12z0">
    <w:name w:val="WW8Num12z0"/>
    <w:rsid w:val="00427DBE"/>
    <w:rPr>
      <w:rFonts w:ascii="Symbol" w:hAnsi="Symbol" w:cs="OpenSymbol"/>
    </w:rPr>
  </w:style>
  <w:style w:type="character" w:customStyle="1" w:styleId="WW8Num13z0">
    <w:name w:val="WW8Num13z0"/>
    <w:rsid w:val="00427DBE"/>
    <w:rPr>
      <w:rFonts w:ascii="Symbol" w:hAnsi="Symbol" w:cs="OpenSymbol"/>
    </w:rPr>
  </w:style>
  <w:style w:type="character" w:customStyle="1" w:styleId="WW8Num13z1">
    <w:name w:val="WW8Num13z1"/>
    <w:rsid w:val="00427DBE"/>
    <w:rPr>
      <w:rFonts w:ascii="Courier New" w:hAnsi="Courier New" w:cs="Courier New"/>
    </w:rPr>
  </w:style>
  <w:style w:type="character" w:customStyle="1" w:styleId="WW8Num13z2">
    <w:name w:val="WW8Num13z2"/>
    <w:rsid w:val="00427DBE"/>
    <w:rPr>
      <w:rFonts w:ascii="Wingdings" w:hAnsi="Wingdings"/>
    </w:rPr>
  </w:style>
  <w:style w:type="character" w:customStyle="1" w:styleId="Standardskriftforavsnitt4">
    <w:name w:val="Standardskrift for avsnitt4"/>
    <w:rsid w:val="00427DBE"/>
  </w:style>
  <w:style w:type="character" w:customStyle="1" w:styleId="Absatz-Standardschriftart">
    <w:name w:val="Absatz-Standardschriftart"/>
    <w:rsid w:val="00427DBE"/>
  </w:style>
  <w:style w:type="character" w:customStyle="1" w:styleId="WW-Absatz-Standardschriftart">
    <w:name w:val="WW-Absatz-Standardschriftart"/>
    <w:rsid w:val="00427DBE"/>
  </w:style>
  <w:style w:type="character" w:customStyle="1" w:styleId="WW-Absatz-Standardschriftart1">
    <w:name w:val="WW-Absatz-Standardschriftart1"/>
    <w:rsid w:val="00427DBE"/>
  </w:style>
  <w:style w:type="character" w:customStyle="1" w:styleId="WW-Absatz-Standardschriftart11">
    <w:name w:val="WW-Absatz-Standardschriftart11"/>
    <w:rsid w:val="00427DBE"/>
  </w:style>
  <w:style w:type="character" w:customStyle="1" w:styleId="WW-Absatz-Standardschriftart111">
    <w:name w:val="WW-Absatz-Standardschriftart111"/>
    <w:rsid w:val="00427DBE"/>
  </w:style>
  <w:style w:type="character" w:customStyle="1" w:styleId="WW-Absatz-Standardschriftart1111">
    <w:name w:val="WW-Absatz-Standardschriftart1111"/>
    <w:rsid w:val="00427DBE"/>
  </w:style>
  <w:style w:type="character" w:customStyle="1" w:styleId="WW8Num5z0">
    <w:name w:val="WW8Num5z0"/>
    <w:rsid w:val="00427DBE"/>
    <w:rPr>
      <w:rFonts w:ascii="Symbol" w:hAnsi="Symbol" w:cs="OpenSymbol"/>
    </w:rPr>
  </w:style>
  <w:style w:type="character" w:customStyle="1" w:styleId="WW8Num5z1">
    <w:name w:val="WW8Num5z1"/>
    <w:rsid w:val="00427DBE"/>
    <w:rPr>
      <w:rFonts w:ascii="OpenSymbol" w:hAnsi="OpenSymbol" w:cs="OpenSymbol"/>
    </w:rPr>
  </w:style>
  <w:style w:type="character" w:customStyle="1" w:styleId="WW-Absatz-Standardschriftart11111">
    <w:name w:val="WW-Absatz-Standardschriftart11111"/>
    <w:rsid w:val="00427DBE"/>
  </w:style>
  <w:style w:type="character" w:customStyle="1" w:styleId="WW8Num9z0">
    <w:name w:val="WW8Num9z0"/>
    <w:rsid w:val="00427DBE"/>
    <w:rPr>
      <w:rFonts w:ascii="Symbol" w:hAnsi="Symbol" w:cs="OpenSymbol"/>
    </w:rPr>
  </w:style>
  <w:style w:type="character" w:customStyle="1" w:styleId="WW8Num9z1">
    <w:name w:val="WW8Num9z1"/>
    <w:rsid w:val="00427DBE"/>
    <w:rPr>
      <w:rFonts w:ascii="OpenSymbol" w:hAnsi="OpenSymbol" w:cs="OpenSymbol"/>
    </w:rPr>
  </w:style>
  <w:style w:type="character" w:customStyle="1" w:styleId="WW8Num10z0">
    <w:name w:val="WW8Num10z0"/>
    <w:rsid w:val="00427DBE"/>
    <w:rPr>
      <w:rFonts w:ascii="Symbol" w:hAnsi="Symbol" w:cs="OpenSymbol"/>
    </w:rPr>
  </w:style>
  <w:style w:type="character" w:customStyle="1" w:styleId="WW-Absatz-Standardschriftart111111">
    <w:name w:val="WW-Absatz-Standardschriftart111111"/>
    <w:rsid w:val="00427DBE"/>
  </w:style>
  <w:style w:type="character" w:customStyle="1" w:styleId="WW8Num12z1">
    <w:name w:val="WW8Num12z1"/>
    <w:rsid w:val="00427DBE"/>
    <w:rPr>
      <w:rFonts w:ascii="OpenSymbol" w:hAnsi="OpenSymbol" w:cs="OpenSymbol"/>
    </w:rPr>
  </w:style>
  <w:style w:type="character" w:customStyle="1" w:styleId="WW8Num14z0">
    <w:name w:val="WW8Num14z0"/>
    <w:rsid w:val="00427DBE"/>
    <w:rPr>
      <w:rFonts w:ascii="Symbol" w:hAnsi="Symbol" w:cs="OpenSymbol"/>
    </w:rPr>
  </w:style>
  <w:style w:type="character" w:customStyle="1" w:styleId="WW-Absatz-Standardschriftart1111111">
    <w:name w:val="WW-Absatz-Standardschriftart1111111"/>
    <w:rsid w:val="00427DBE"/>
  </w:style>
  <w:style w:type="character" w:customStyle="1" w:styleId="WW-Absatz-Standardschriftart11111111">
    <w:name w:val="WW-Absatz-Standardschriftart11111111"/>
    <w:rsid w:val="00427DBE"/>
  </w:style>
  <w:style w:type="character" w:customStyle="1" w:styleId="Standardskriftforavsnitt3">
    <w:name w:val="Standardskrift for avsnitt3"/>
    <w:rsid w:val="00427DBE"/>
  </w:style>
  <w:style w:type="character" w:customStyle="1" w:styleId="WW-Absatz-Standardschriftart111111111">
    <w:name w:val="WW-Absatz-Standardschriftart111111111"/>
    <w:rsid w:val="00427DBE"/>
  </w:style>
  <w:style w:type="character" w:customStyle="1" w:styleId="WW-Absatz-Standardschriftart1111111111">
    <w:name w:val="WW-Absatz-Standardschriftart1111111111"/>
    <w:rsid w:val="00427DBE"/>
  </w:style>
  <w:style w:type="character" w:customStyle="1" w:styleId="WW-Absatz-Standardschriftart11111111111">
    <w:name w:val="WW-Absatz-Standardschriftart11111111111"/>
    <w:rsid w:val="00427DBE"/>
  </w:style>
  <w:style w:type="character" w:customStyle="1" w:styleId="WW-Absatz-Standardschriftart111111111111">
    <w:name w:val="WW-Absatz-Standardschriftart111111111111"/>
    <w:rsid w:val="00427DBE"/>
  </w:style>
  <w:style w:type="character" w:customStyle="1" w:styleId="WW-Absatz-Standardschriftart1111111111111">
    <w:name w:val="WW-Absatz-Standardschriftart1111111111111"/>
    <w:rsid w:val="00427DBE"/>
  </w:style>
  <w:style w:type="character" w:customStyle="1" w:styleId="WW-Absatz-Standardschriftart11111111111111">
    <w:name w:val="WW-Absatz-Standardschriftart11111111111111"/>
    <w:rsid w:val="00427DBE"/>
  </w:style>
  <w:style w:type="character" w:customStyle="1" w:styleId="WW-Absatz-Standardschriftart111111111111111">
    <w:name w:val="WW-Absatz-Standardschriftart111111111111111"/>
    <w:rsid w:val="00427DBE"/>
  </w:style>
  <w:style w:type="character" w:customStyle="1" w:styleId="WW-Absatz-Standardschriftart1111111111111111">
    <w:name w:val="WW-Absatz-Standardschriftart1111111111111111"/>
    <w:rsid w:val="00427DBE"/>
  </w:style>
  <w:style w:type="character" w:customStyle="1" w:styleId="WW-Absatz-Standardschriftart11111111111111111">
    <w:name w:val="WW-Absatz-Standardschriftart11111111111111111"/>
    <w:rsid w:val="00427DBE"/>
  </w:style>
  <w:style w:type="character" w:customStyle="1" w:styleId="WW-Absatz-Standardschriftart111111111111111111">
    <w:name w:val="WW-Absatz-Standardschriftart111111111111111111"/>
    <w:rsid w:val="00427DBE"/>
  </w:style>
  <w:style w:type="character" w:customStyle="1" w:styleId="WW-Absatz-Standardschriftart1111111111111111111">
    <w:name w:val="WW-Absatz-Standardschriftart1111111111111111111"/>
    <w:rsid w:val="00427DBE"/>
  </w:style>
  <w:style w:type="character" w:customStyle="1" w:styleId="WW-Absatz-Standardschriftart11111111111111111111">
    <w:name w:val="WW-Absatz-Standardschriftart11111111111111111111"/>
    <w:rsid w:val="00427DBE"/>
  </w:style>
  <w:style w:type="character" w:customStyle="1" w:styleId="WW-Absatz-Standardschriftart111111111111111111111">
    <w:name w:val="WW-Absatz-Standardschriftart111111111111111111111"/>
    <w:rsid w:val="00427DBE"/>
  </w:style>
  <w:style w:type="character" w:customStyle="1" w:styleId="WW-Absatz-Standardschriftart1111111111111111111111">
    <w:name w:val="WW-Absatz-Standardschriftart1111111111111111111111"/>
    <w:rsid w:val="00427DBE"/>
  </w:style>
  <w:style w:type="character" w:customStyle="1" w:styleId="WW-Absatz-Standardschriftart11111111111111111111111">
    <w:name w:val="WW-Absatz-Standardschriftart11111111111111111111111"/>
    <w:rsid w:val="00427DBE"/>
  </w:style>
  <w:style w:type="character" w:customStyle="1" w:styleId="WW-Absatz-Standardschriftart111111111111111111111111">
    <w:name w:val="WW-Absatz-Standardschriftart111111111111111111111111"/>
    <w:rsid w:val="00427DBE"/>
  </w:style>
  <w:style w:type="character" w:customStyle="1" w:styleId="Standardskriftforavsnitt2">
    <w:name w:val="Standardskrift for avsnitt2"/>
    <w:rsid w:val="00427DBE"/>
  </w:style>
  <w:style w:type="character" w:customStyle="1" w:styleId="WW-Absatz-Standardschriftart1111111111111111111111111">
    <w:name w:val="WW-Absatz-Standardschriftart1111111111111111111111111"/>
    <w:rsid w:val="00427DBE"/>
  </w:style>
  <w:style w:type="character" w:styleId="Hyperkobling">
    <w:name w:val="Hyperlink"/>
    <w:semiHidden/>
    <w:rsid w:val="00427DBE"/>
    <w:rPr>
      <w:color w:val="000080"/>
      <w:u w:val="single"/>
    </w:rPr>
  </w:style>
  <w:style w:type="character" w:customStyle="1" w:styleId="Standardskriftforavsnitt1">
    <w:name w:val="Standardskrift for avsnitt1"/>
    <w:rsid w:val="00427DBE"/>
  </w:style>
  <w:style w:type="character" w:customStyle="1" w:styleId="fixed">
    <w:name w:val="fixed"/>
    <w:basedOn w:val="Standardskriftforavsnitt1"/>
    <w:rsid w:val="00427DBE"/>
  </w:style>
  <w:style w:type="character" w:styleId="Sidetall">
    <w:name w:val="page number"/>
    <w:basedOn w:val="Standardskriftforavsnitt2"/>
    <w:semiHidden/>
    <w:rsid w:val="00427DBE"/>
  </w:style>
  <w:style w:type="character" w:customStyle="1" w:styleId="Punkttegn">
    <w:name w:val="Punkttegn"/>
    <w:rsid w:val="00427DBE"/>
    <w:rPr>
      <w:rFonts w:ascii="OpenSymbol" w:eastAsia="OpenSymbol" w:hAnsi="OpenSymbol" w:cs="OpenSymbol"/>
    </w:rPr>
  </w:style>
  <w:style w:type="character" w:customStyle="1" w:styleId="Nummereringstegn">
    <w:name w:val="Nummereringstegn"/>
    <w:rsid w:val="00427DBE"/>
  </w:style>
  <w:style w:type="character" w:customStyle="1" w:styleId="Variabel">
    <w:name w:val="Variabel"/>
    <w:rsid w:val="00427DBE"/>
    <w:rPr>
      <w:i/>
      <w:iCs/>
    </w:rPr>
  </w:style>
  <w:style w:type="character" w:customStyle="1" w:styleId="Vanligtegn">
    <w:name w:val="Vanlig tegn"/>
    <w:rsid w:val="00427DBE"/>
  </w:style>
  <w:style w:type="character" w:customStyle="1" w:styleId="FotnotetekstTegn">
    <w:name w:val="Fotnotetekst Tegn"/>
    <w:basedOn w:val="Standardskriftforavsnitt4"/>
    <w:rsid w:val="00427DBE"/>
    <w:rPr>
      <w:rFonts w:ascii="Calibri" w:eastAsia="Times New Roman" w:hAnsi="Calibri" w:cs="Times New Roman"/>
    </w:rPr>
  </w:style>
  <w:style w:type="character" w:styleId="Svakutheving">
    <w:name w:val="Subtle Emphasis"/>
    <w:basedOn w:val="Standardskriftforavsnitt4"/>
    <w:qFormat/>
    <w:rsid w:val="00427DBE"/>
    <w:rPr>
      <w:rFonts w:eastAsia="Times New Roman" w:cs="Times New Roman"/>
      <w:bCs w:val="0"/>
      <w:i/>
      <w:iCs/>
      <w:color w:val="808080"/>
      <w:szCs w:val="22"/>
      <w:lang w:val="nb-NO"/>
    </w:rPr>
  </w:style>
  <w:style w:type="character" w:customStyle="1" w:styleId="Overskrift2Tegn">
    <w:name w:val="Overskrift 2 Tegn"/>
    <w:basedOn w:val="Standardskriftforavsnitt4"/>
    <w:rsid w:val="00427DBE"/>
    <w:rPr>
      <w:rFonts w:ascii="Cambria" w:eastAsia="Times New Roman" w:hAnsi="Cambria" w:cs="Times New Roman"/>
      <w:b/>
      <w:bCs/>
      <w:i/>
      <w:iCs/>
      <w:kern w:val="1"/>
      <w:sz w:val="28"/>
      <w:szCs w:val="28"/>
    </w:rPr>
  </w:style>
  <w:style w:type="character" w:customStyle="1" w:styleId="BobletekstTegn">
    <w:name w:val="Bobletekst Tegn"/>
    <w:basedOn w:val="Standardskriftforavsnitt4"/>
    <w:rsid w:val="00427DBE"/>
    <w:rPr>
      <w:rFonts w:ascii="Tahoma" w:eastAsia="Lucida Sans Unicode" w:hAnsi="Tahoma" w:cs="Tahoma"/>
      <w:kern w:val="1"/>
      <w:sz w:val="16"/>
      <w:szCs w:val="16"/>
    </w:rPr>
  </w:style>
  <w:style w:type="character" w:customStyle="1" w:styleId="documenttype">
    <w:name w:val="documenttype"/>
    <w:basedOn w:val="Standardskriftforavsnitt4"/>
    <w:rsid w:val="00427DBE"/>
  </w:style>
  <w:style w:type="character" w:customStyle="1" w:styleId="documentpublish">
    <w:name w:val="documentpublish"/>
    <w:basedOn w:val="Standardskriftforavsnitt4"/>
    <w:rsid w:val="00427DBE"/>
  </w:style>
  <w:style w:type="character" w:customStyle="1" w:styleId="BunntekstTegn">
    <w:name w:val="Bunntekst Tegn"/>
    <w:basedOn w:val="Standardskriftforavsnitt4"/>
    <w:uiPriority w:val="99"/>
    <w:rsid w:val="00427DBE"/>
    <w:rPr>
      <w:rFonts w:eastAsia="Lucida Sans Unicode"/>
      <w:kern w:val="1"/>
      <w:sz w:val="24"/>
      <w:szCs w:val="24"/>
    </w:rPr>
  </w:style>
  <w:style w:type="character" w:customStyle="1" w:styleId="DokumentkartTegn">
    <w:name w:val="Dokumentkart Tegn"/>
    <w:basedOn w:val="Standardskriftforavsnitt4"/>
    <w:rsid w:val="00427DBE"/>
    <w:rPr>
      <w:rFonts w:ascii="Tahoma" w:eastAsia="Lucida Sans Unicode" w:hAnsi="Tahoma" w:cs="Tahoma"/>
      <w:kern w:val="1"/>
      <w:sz w:val="16"/>
      <w:szCs w:val="16"/>
    </w:rPr>
  </w:style>
  <w:style w:type="paragraph" w:customStyle="1" w:styleId="Overskrift">
    <w:name w:val="Overskrift"/>
    <w:basedOn w:val="Normal"/>
    <w:next w:val="Brdtekst"/>
    <w:rsid w:val="00427DBE"/>
    <w:pPr>
      <w:keepNext/>
      <w:spacing w:before="240" w:after="120"/>
    </w:pPr>
    <w:rPr>
      <w:rFonts w:ascii="Arial" w:eastAsia="MS Mincho" w:hAnsi="Arial" w:cs="Tahoma"/>
      <w:sz w:val="28"/>
      <w:szCs w:val="28"/>
    </w:rPr>
  </w:style>
  <w:style w:type="paragraph" w:styleId="Brdtekst">
    <w:name w:val="Body Text"/>
    <w:basedOn w:val="Normal"/>
    <w:semiHidden/>
    <w:rsid w:val="00427DBE"/>
    <w:pPr>
      <w:spacing w:after="120"/>
    </w:pPr>
  </w:style>
  <w:style w:type="paragraph" w:styleId="Liste">
    <w:name w:val="List"/>
    <w:basedOn w:val="Brdtekst"/>
    <w:semiHidden/>
    <w:rsid w:val="00427DBE"/>
    <w:rPr>
      <w:rFonts w:cs="Tahoma"/>
    </w:rPr>
  </w:style>
  <w:style w:type="paragraph" w:customStyle="1" w:styleId="Bildetekst4">
    <w:name w:val="Bildetekst4"/>
    <w:basedOn w:val="Normal"/>
    <w:next w:val="Normal"/>
    <w:rsid w:val="00427DBE"/>
    <w:rPr>
      <w:b/>
      <w:bCs/>
      <w:sz w:val="20"/>
      <w:szCs w:val="20"/>
    </w:rPr>
  </w:style>
  <w:style w:type="paragraph" w:customStyle="1" w:styleId="Register">
    <w:name w:val="Register"/>
    <w:basedOn w:val="Normal"/>
    <w:rsid w:val="00427DBE"/>
    <w:pPr>
      <w:suppressLineNumbers/>
    </w:pPr>
    <w:rPr>
      <w:rFonts w:cs="Tahoma"/>
    </w:rPr>
  </w:style>
  <w:style w:type="paragraph" w:customStyle="1" w:styleId="Bildetekst3">
    <w:name w:val="Bildetekst3"/>
    <w:basedOn w:val="Normal"/>
    <w:rsid w:val="00427DBE"/>
    <w:pPr>
      <w:suppressLineNumbers/>
      <w:spacing w:before="120" w:after="120"/>
    </w:pPr>
    <w:rPr>
      <w:rFonts w:cs="Tahoma"/>
      <w:i/>
      <w:iCs/>
    </w:rPr>
  </w:style>
  <w:style w:type="paragraph" w:customStyle="1" w:styleId="Bildetekst2">
    <w:name w:val="Bildetekst2"/>
    <w:basedOn w:val="Normal"/>
    <w:rsid w:val="00427DBE"/>
    <w:pPr>
      <w:suppressLineNumbers/>
      <w:spacing w:before="120" w:after="120"/>
    </w:pPr>
    <w:rPr>
      <w:rFonts w:cs="Tahoma"/>
      <w:i/>
      <w:iCs/>
    </w:rPr>
  </w:style>
  <w:style w:type="paragraph" w:customStyle="1" w:styleId="Bildetekst1">
    <w:name w:val="Bildetekst1"/>
    <w:basedOn w:val="Normal"/>
    <w:rsid w:val="00427DBE"/>
    <w:pPr>
      <w:suppressLineNumbers/>
      <w:spacing w:before="120" w:after="120"/>
    </w:pPr>
    <w:rPr>
      <w:rFonts w:cs="Tahoma"/>
      <w:i/>
      <w:iCs/>
    </w:rPr>
  </w:style>
  <w:style w:type="paragraph" w:styleId="Topptekst">
    <w:name w:val="header"/>
    <w:basedOn w:val="Normal"/>
    <w:semiHidden/>
    <w:rsid w:val="00427DBE"/>
  </w:style>
  <w:style w:type="paragraph" w:customStyle="1" w:styleId="Default">
    <w:name w:val="Default"/>
    <w:basedOn w:val="Normal"/>
    <w:rsid w:val="00427DBE"/>
    <w:pPr>
      <w:autoSpaceDE w:val="0"/>
      <w:spacing w:line="200" w:lineRule="atLeast"/>
    </w:pPr>
    <w:rPr>
      <w:rFonts w:ascii="Arial" w:eastAsia="Arial" w:hAnsi="Arial"/>
      <w:color w:val="000000"/>
    </w:rPr>
  </w:style>
  <w:style w:type="paragraph" w:customStyle="1" w:styleId="Illustrasjon">
    <w:name w:val="Illustrasjon"/>
    <w:basedOn w:val="Bildetekst1"/>
    <w:rsid w:val="00427DBE"/>
  </w:style>
  <w:style w:type="paragraph" w:styleId="Bunntekst">
    <w:name w:val="footer"/>
    <w:basedOn w:val="Normal"/>
    <w:uiPriority w:val="99"/>
    <w:rsid w:val="00427DBE"/>
  </w:style>
  <w:style w:type="paragraph" w:customStyle="1" w:styleId="Rammeinnhold">
    <w:name w:val="Rammeinnhold"/>
    <w:basedOn w:val="Brdtekst"/>
    <w:rsid w:val="00427DBE"/>
  </w:style>
  <w:style w:type="paragraph" w:customStyle="1" w:styleId="Tabellinnhold">
    <w:name w:val="Tabellinnhold"/>
    <w:basedOn w:val="Normal"/>
    <w:rsid w:val="00427DBE"/>
    <w:pPr>
      <w:suppressLineNumbers/>
      <w:snapToGrid w:val="0"/>
      <w:spacing w:line="360" w:lineRule="auto"/>
    </w:pPr>
    <w:rPr>
      <w:b/>
      <w:color w:val="000000"/>
      <w:sz w:val="20"/>
      <w:szCs w:val="20"/>
    </w:rPr>
  </w:style>
  <w:style w:type="paragraph" w:customStyle="1" w:styleId="Tabelloverskrift">
    <w:name w:val="Tabelloverskrift"/>
    <w:basedOn w:val="Tabellinnhold"/>
    <w:rsid w:val="00427DBE"/>
    <w:pPr>
      <w:jc w:val="center"/>
    </w:pPr>
    <w:rPr>
      <w:bCs/>
    </w:rPr>
  </w:style>
  <w:style w:type="paragraph" w:customStyle="1" w:styleId="Brdtekst-frsteinnrykk1">
    <w:name w:val="Brødtekst - første innrykk1"/>
    <w:basedOn w:val="Brdtekst"/>
    <w:rsid w:val="00427DBE"/>
    <w:pPr>
      <w:ind w:firstLine="283"/>
    </w:pPr>
  </w:style>
  <w:style w:type="paragraph" w:customStyle="1" w:styleId="Liste1">
    <w:name w:val="Liste 1"/>
    <w:basedOn w:val="Liste"/>
    <w:rsid w:val="00427DBE"/>
    <w:pPr>
      <w:ind w:left="360" w:hanging="360"/>
    </w:pPr>
  </w:style>
  <w:style w:type="paragraph" w:customStyle="1" w:styleId="Tabell">
    <w:name w:val="Tabell"/>
    <w:basedOn w:val="Bildetekst2"/>
    <w:rsid w:val="00427DBE"/>
  </w:style>
  <w:style w:type="paragraph" w:customStyle="1" w:styleId="Tegning">
    <w:name w:val="Tegning"/>
    <w:basedOn w:val="Bildetekst2"/>
    <w:rsid w:val="00427DBE"/>
  </w:style>
  <w:style w:type="paragraph" w:customStyle="1" w:styleId="Vannrettlinje">
    <w:name w:val="Vannrett linje"/>
    <w:basedOn w:val="Normal"/>
    <w:next w:val="Brdtekst"/>
    <w:rsid w:val="00427DBE"/>
    <w:pPr>
      <w:suppressLineNumbers/>
      <w:spacing w:after="283"/>
    </w:pPr>
    <w:rPr>
      <w:sz w:val="12"/>
      <w:szCs w:val="12"/>
    </w:rPr>
  </w:style>
  <w:style w:type="paragraph" w:customStyle="1" w:styleId="Preformaterttekst">
    <w:name w:val="Preformatert tekst"/>
    <w:basedOn w:val="Normal"/>
    <w:rsid w:val="00427DBE"/>
    <w:rPr>
      <w:rFonts w:ascii="Courier New" w:eastAsia="Courier New" w:hAnsi="Courier New" w:cs="Courier New"/>
      <w:sz w:val="20"/>
      <w:szCs w:val="20"/>
    </w:rPr>
  </w:style>
  <w:style w:type="paragraph" w:customStyle="1" w:styleId="Hyretopptekst">
    <w:name w:val="Høyre topptekst"/>
    <w:basedOn w:val="Normal"/>
    <w:rsid w:val="00427DBE"/>
    <w:pPr>
      <w:suppressLineNumbers/>
    </w:pPr>
  </w:style>
  <w:style w:type="paragraph" w:styleId="Brdtekstinnrykk">
    <w:name w:val="Body Text Indent"/>
    <w:basedOn w:val="Brdtekst"/>
    <w:semiHidden/>
    <w:rsid w:val="00427DBE"/>
    <w:pPr>
      <w:ind w:left="283"/>
    </w:pPr>
  </w:style>
  <w:style w:type="paragraph" w:customStyle="1" w:styleId="DecimalAligned">
    <w:name w:val="Decimal Aligned"/>
    <w:basedOn w:val="Normal"/>
    <w:rsid w:val="00427DBE"/>
    <w:pPr>
      <w:widowControl/>
      <w:suppressAutoHyphens w:val="0"/>
      <w:spacing w:after="200" w:line="276" w:lineRule="auto"/>
    </w:pPr>
    <w:rPr>
      <w:rFonts w:ascii="Calibri" w:eastAsia="Times New Roman" w:hAnsi="Calibri"/>
      <w:sz w:val="22"/>
      <w:szCs w:val="22"/>
    </w:rPr>
  </w:style>
  <w:style w:type="paragraph" w:styleId="Fotnotetekst">
    <w:name w:val="footnote text"/>
    <w:basedOn w:val="Normal"/>
    <w:semiHidden/>
    <w:rsid w:val="00427DBE"/>
    <w:pPr>
      <w:widowControl/>
      <w:suppressAutoHyphens w:val="0"/>
    </w:pPr>
    <w:rPr>
      <w:rFonts w:ascii="Calibri" w:eastAsia="Times New Roman" w:hAnsi="Calibri"/>
      <w:sz w:val="20"/>
      <w:szCs w:val="20"/>
    </w:rPr>
  </w:style>
  <w:style w:type="paragraph" w:styleId="Bobletekst">
    <w:name w:val="Balloon Text"/>
    <w:basedOn w:val="Normal"/>
    <w:rsid w:val="00427DBE"/>
    <w:rPr>
      <w:rFonts w:ascii="Tahoma" w:hAnsi="Tahoma" w:cs="Tahoma"/>
      <w:sz w:val="16"/>
      <w:szCs w:val="16"/>
    </w:rPr>
  </w:style>
  <w:style w:type="paragraph" w:customStyle="1" w:styleId="documentproperty">
    <w:name w:val="documentproperty"/>
    <w:basedOn w:val="Normal"/>
    <w:rsid w:val="00427DBE"/>
    <w:pPr>
      <w:widowControl/>
      <w:suppressAutoHyphens w:val="0"/>
      <w:spacing w:before="280" w:after="280"/>
    </w:pPr>
    <w:rPr>
      <w:rFonts w:eastAsia="Times New Roman"/>
    </w:rPr>
  </w:style>
  <w:style w:type="paragraph" w:styleId="NormalWeb">
    <w:name w:val="Normal (Web)"/>
    <w:basedOn w:val="Normal"/>
    <w:uiPriority w:val="99"/>
    <w:rsid w:val="00427DBE"/>
    <w:pPr>
      <w:widowControl/>
      <w:suppressAutoHyphens w:val="0"/>
      <w:spacing w:before="280" w:after="280"/>
    </w:pPr>
    <w:rPr>
      <w:rFonts w:eastAsia="Times New Roman"/>
    </w:rPr>
  </w:style>
  <w:style w:type="paragraph" w:styleId="Listeavsnitt">
    <w:name w:val="List Paragraph"/>
    <w:basedOn w:val="Normal"/>
    <w:qFormat/>
    <w:rsid w:val="00427DBE"/>
    <w:pPr>
      <w:ind w:left="720"/>
    </w:pPr>
  </w:style>
  <w:style w:type="paragraph" w:customStyle="1" w:styleId="Dokumentkart1">
    <w:name w:val="Dokumentkart1"/>
    <w:basedOn w:val="Normal"/>
    <w:rsid w:val="00427DBE"/>
    <w:rPr>
      <w:rFonts w:ascii="Tahoma" w:hAnsi="Tahoma" w:cs="Tahoma"/>
      <w:sz w:val="16"/>
      <w:szCs w:val="16"/>
    </w:rPr>
  </w:style>
  <w:style w:type="paragraph" w:customStyle="1" w:styleId="Overskrift10">
    <w:name w:val="Overskrift 10"/>
    <w:basedOn w:val="Overskrift"/>
    <w:next w:val="Brdtekst"/>
    <w:rsid w:val="00427DBE"/>
    <w:pPr>
      <w:tabs>
        <w:tab w:val="num" w:pos="1584"/>
      </w:tabs>
      <w:ind w:left="1584" w:hanging="1584"/>
      <w:outlineLvl w:val="8"/>
    </w:pPr>
    <w:rPr>
      <w:b/>
      <w:bCs/>
      <w:sz w:val="21"/>
      <w:szCs w:val="21"/>
    </w:rPr>
  </w:style>
  <w:style w:type="table" w:customStyle="1" w:styleId="Lysskyggelegging1">
    <w:name w:val="Lys skyggelegging1"/>
    <w:basedOn w:val="Vanligtabell"/>
    <w:uiPriority w:val="60"/>
    <w:rsid w:val="009824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ldetekst">
    <w:name w:val="caption"/>
    <w:basedOn w:val="Normal"/>
    <w:next w:val="Normal"/>
    <w:uiPriority w:val="35"/>
    <w:unhideWhenUsed/>
    <w:qFormat/>
    <w:rsid w:val="007A42B2"/>
    <w:pPr>
      <w:spacing w:after="200"/>
    </w:pPr>
    <w:rPr>
      <w:b/>
      <w:bCs/>
      <w:color w:val="4F81BD" w:themeColor="accent1"/>
      <w:sz w:val="18"/>
      <w:szCs w:val="18"/>
    </w:rPr>
  </w:style>
  <w:style w:type="paragraph" w:customStyle="1" w:styleId="StandardLTGliederung1">
    <w:name w:val="Standard~LT~Gliederung 1"/>
    <w:uiPriority w:val="99"/>
    <w:rsid w:val="00974CDB"/>
    <w:pPr>
      <w:tabs>
        <w:tab w:val="left" w:pos="1142"/>
        <w:tab w:val="left" w:pos="2582"/>
        <w:tab w:val="left" w:pos="4022"/>
        <w:tab w:val="left" w:pos="5462"/>
        <w:tab w:val="left" w:pos="6902"/>
        <w:tab w:val="left" w:pos="8342"/>
        <w:tab w:val="left" w:pos="9782"/>
        <w:tab w:val="left" w:pos="11222"/>
        <w:tab w:val="left" w:pos="12662"/>
        <w:tab w:val="left" w:pos="14102"/>
        <w:tab w:val="left" w:pos="15542"/>
      </w:tabs>
      <w:autoSpaceDE w:val="0"/>
      <w:autoSpaceDN w:val="0"/>
      <w:adjustRightInd w:val="0"/>
      <w:spacing w:before="90"/>
    </w:pPr>
    <w:rPr>
      <w:rFonts w:ascii="Ｍ4dＳ53 Ｐ50ゴ3fシ3fッ3fク3f" w:hAnsi="Ｍ4dＳ53 Ｐ50ゴ3fシ3fッ3fク3f" w:cs="Ｍ4dＳ53 Ｐ50ゴ3fシ3fッ3fク3f"/>
      <w:color w:val="000000"/>
      <w:sz w:val="36"/>
      <w:szCs w:val="36"/>
    </w:rPr>
  </w:style>
  <w:style w:type="table" w:styleId="Lysskyggelegging-uthevingsfarge2">
    <w:name w:val="Light Shading Accent 2"/>
    <w:basedOn w:val="Vanligtabell"/>
    <w:uiPriority w:val="60"/>
    <w:rsid w:val="00B304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1">
    <w:name w:val="Light Shading Accent 1"/>
    <w:basedOn w:val="Vanligtabell"/>
    <w:uiPriority w:val="60"/>
    <w:rsid w:val="00B304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4">
    <w:name w:val="Light Shading Accent 4"/>
    <w:basedOn w:val="Vanligtabell"/>
    <w:uiPriority w:val="60"/>
    <w:rsid w:val="00B304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iddelsskyggelegging1-uthevingsfarge2">
    <w:name w:val="Medium Shading 1 Accent 2"/>
    <w:basedOn w:val="Vanligtabell"/>
    <w:uiPriority w:val="63"/>
    <w:rsid w:val="00B3046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B304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B3046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ddelsskyggelegging1-uthevingsfarge4">
    <w:name w:val="Medium Shading 1 Accent 4"/>
    <w:basedOn w:val="Vanligtabell"/>
    <w:uiPriority w:val="63"/>
    <w:rsid w:val="00B3046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
    <w:name w:val="Medium Shading 1"/>
    <w:basedOn w:val="Vanligtabell"/>
    <w:uiPriority w:val="63"/>
    <w:rsid w:val="00B304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liste2-uthevingsfarge5">
    <w:name w:val="Medium List 2 Accent 5"/>
    <w:basedOn w:val="Vanligtabell"/>
    <w:uiPriority w:val="66"/>
    <w:rsid w:val="00B3046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2-uthevingsfarge3">
    <w:name w:val="Medium Grid 2 Accent 3"/>
    <w:basedOn w:val="Vanligtabell"/>
    <w:uiPriority w:val="68"/>
    <w:rsid w:val="00B3046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Fargerikliste-uthevingsfarge3">
    <w:name w:val="Colorful List Accent 3"/>
    <w:basedOn w:val="Vanligtabell"/>
    <w:uiPriority w:val="72"/>
    <w:rsid w:val="00B304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ystrutenett">
    <w:name w:val="Light Grid"/>
    <w:basedOn w:val="Vanligtabell"/>
    <w:uiPriority w:val="62"/>
    <w:rsid w:val="00B304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342898491">
      <w:bodyDiv w:val="1"/>
      <w:marLeft w:val="0"/>
      <w:marRight w:val="0"/>
      <w:marTop w:val="0"/>
      <w:marBottom w:val="0"/>
      <w:divBdr>
        <w:top w:val="none" w:sz="0" w:space="0" w:color="auto"/>
        <w:left w:val="none" w:sz="0" w:space="0" w:color="auto"/>
        <w:bottom w:val="none" w:sz="0" w:space="0" w:color="auto"/>
        <w:right w:val="none" w:sz="0" w:space="0" w:color="auto"/>
      </w:divBdr>
      <w:divsChild>
        <w:div w:id="1882786415">
          <w:marLeft w:val="0"/>
          <w:marRight w:val="0"/>
          <w:marTop w:val="0"/>
          <w:marBottom w:val="0"/>
          <w:divBdr>
            <w:top w:val="none" w:sz="0" w:space="0" w:color="auto"/>
            <w:left w:val="none" w:sz="0" w:space="0" w:color="auto"/>
            <w:bottom w:val="none" w:sz="0" w:space="0" w:color="auto"/>
            <w:right w:val="none" w:sz="0" w:space="0" w:color="auto"/>
          </w:divBdr>
          <w:divsChild>
            <w:div w:id="729574861">
              <w:marLeft w:val="0"/>
              <w:marRight w:val="0"/>
              <w:marTop w:val="0"/>
              <w:marBottom w:val="0"/>
              <w:divBdr>
                <w:top w:val="none" w:sz="0" w:space="0" w:color="auto"/>
                <w:left w:val="none" w:sz="0" w:space="0" w:color="auto"/>
                <w:bottom w:val="none" w:sz="0" w:space="0" w:color="auto"/>
                <w:right w:val="none" w:sz="0" w:space="0" w:color="auto"/>
              </w:divBdr>
              <w:divsChild>
                <w:div w:id="1593777889">
                  <w:marLeft w:val="0"/>
                  <w:marRight w:val="0"/>
                  <w:marTop w:val="0"/>
                  <w:marBottom w:val="0"/>
                  <w:divBdr>
                    <w:top w:val="none" w:sz="0" w:space="0" w:color="auto"/>
                    <w:left w:val="none" w:sz="0" w:space="0" w:color="auto"/>
                    <w:bottom w:val="none" w:sz="0" w:space="0" w:color="auto"/>
                    <w:right w:val="none" w:sz="0" w:space="0" w:color="auto"/>
                  </w:divBdr>
                  <w:divsChild>
                    <w:div w:id="434638341">
                      <w:marLeft w:val="0"/>
                      <w:marRight w:val="0"/>
                      <w:marTop w:val="0"/>
                      <w:marBottom w:val="0"/>
                      <w:divBdr>
                        <w:top w:val="none" w:sz="0" w:space="0" w:color="auto"/>
                        <w:left w:val="none" w:sz="0" w:space="0" w:color="auto"/>
                        <w:bottom w:val="none" w:sz="0" w:space="0" w:color="auto"/>
                        <w:right w:val="none" w:sz="0" w:space="0" w:color="auto"/>
                      </w:divBdr>
                      <w:divsChild>
                        <w:div w:id="1225096868">
                          <w:marLeft w:val="0"/>
                          <w:marRight w:val="0"/>
                          <w:marTop w:val="0"/>
                          <w:marBottom w:val="0"/>
                          <w:divBdr>
                            <w:top w:val="none" w:sz="0" w:space="0" w:color="auto"/>
                            <w:left w:val="none" w:sz="0" w:space="0" w:color="auto"/>
                            <w:bottom w:val="none" w:sz="0" w:space="0" w:color="auto"/>
                            <w:right w:val="none" w:sz="0" w:space="0" w:color="auto"/>
                          </w:divBdr>
                          <w:divsChild>
                            <w:div w:id="1863207012">
                              <w:marLeft w:val="0"/>
                              <w:marRight w:val="0"/>
                              <w:marTop w:val="0"/>
                              <w:marBottom w:val="0"/>
                              <w:divBdr>
                                <w:top w:val="none" w:sz="0" w:space="0" w:color="auto"/>
                                <w:left w:val="none" w:sz="0" w:space="0" w:color="auto"/>
                                <w:bottom w:val="none" w:sz="0" w:space="0" w:color="auto"/>
                                <w:right w:val="none" w:sz="0" w:space="0" w:color="auto"/>
                              </w:divBdr>
                              <w:divsChild>
                                <w:div w:id="1513566388">
                                  <w:marLeft w:val="0"/>
                                  <w:marRight w:val="0"/>
                                  <w:marTop w:val="0"/>
                                  <w:marBottom w:val="0"/>
                                  <w:divBdr>
                                    <w:top w:val="none" w:sz="0" w:space="0" w:color="auto"/>
                                    <w:left w:val="none" w:sz="0" w:space="0" w:color="auto"/>
                                    <w:bottom w:val="none" w:sz="0" w:space="0" w:color="auto"/>
                                    <w:right w:val="none" w:sz="0" w:space="0" w:color="auto"/>
                                  </w:divBdr>
                                  <w:divsChild>
                                    <w:div w:id="1598905032">
                                      <w:marLeft w:val="0"/>
                                      <w:marRight w:val="0"/>
                                      <w:marTop w:val="0"/>
                                      <w:marBottom w:val="0"/>
                                      <w:divBdr>
                                        <w:top w:val="none" w:sz="0" w:space="0" w:color="auto"/>
                                        <w:left w:val="none" w:sz="0" w:space="0" w:color="auto"/>
                                        <w:bottom w:val="none" w:sz="0" w:space="0" w:color="auto"/>
                                        <w:right w:val="none" w:sz="0" w:space="0" w:color="auto"/>
                                      </w:divBdr>
                                      <w:divsChild>
                                        <w:div w:id="629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regneark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lang="nb-NO" sz="1000" b="1" i="0" u="none" strike="noStrike" baseline="0">
                <a:solidFill>
                  <a:srgbClr val="000000"/>
                </a:solidFill>
                <a:latin typeface="Calibri"/>
                <a:ea typeface="Calibri"/>
                <a:cs typeface="Calibri"/>
              </a:defRPr>
            </a:pPr>
            <a:r>
              <a:rPr lang="nb-NO"/>
              <a:t>Holdningsladning 
Hvordan fremstilles barnevernet?</a:t>
            </a:r>
          </a:p>
        </c:rich>
      </c:tx>
      <c:layout>
        <c:manualLayout>
          <c:xMode val="edge"/>
          <c:yMode val="edge"/>
          <c:x val="7.1974311721673095E-2"/>
          <c:y val="4.0678573714871005E-2"/>
        </c:manualLayout>
      </c:layout>
      <c:spPr>
        <a:noFill/>
        <a:ln w="25398">
          <a:noFill/>
        </a:ln>
      </c:spPr>
    </c:title>
    <c:plotArea>
      <c:layout>
        <c:manualLayout>
          <c:layoutTarget val="inner"/>
          <c:xMode val="edge"/>
          <c:yMode val="edge"/>
          <c:x val="0"/>
          <c:y val="0.25248835085041682"/>
          <c:w val="0.57762126956352944"/>
          <c:h val="0.58833159129445056"/>
        </c:manualLayout>
      </c:layout>
      <c:barChart>
        <c:barDir val="col"/>
        <c:grouping val="percentStacked"/>
        <c:ser>
          <c:idx val="0"/>
          <c:order val="0"/>
          <c:tx>
            <c:strRef>
              <c:f>Sheet1!$A$2</c:f>
              <c:strCache>
                <c:ptCount val="1"/>
                <c:pt idx="0">
                  <c:v>Positiv</c:v>
                </c:pt>
              </c:strCache>
            </c:strRef>
          </c:tx>
          <c:spPr>
            <a:solidFill>
              <a:srgbClr val="9999FF"/>
            </a:solidFill>
            <a:ln w="12699">
              <a:solidFill>
                <a:srgbClr val="000000"/>
              </a:solidFill>
              <a:prstDash val="solid"/>
            </a:ln>
          </c:spPr>
          <c:dLbls>
            <c:spPr>
              <a:noFill/>
              <a:ln w="25398">
                <a:noFill/>
              </a:ln>
            </c:spPr>
            <c:txPr>
              <a:bodyPr/>
              <a:lstStyle/>
              <a:p>
                <a:pPr>
                  <a:defRPr lang="nb-NO" sz="800" b="1" i="0" u="none" strike="noStrike" baseline="0">
                    <a:solidFill>
                      <a:srgbClr val="000000"/>
                    </a:solidFill>
                    <a:latin typeface="Calibri"/>
                    <a:ea typeface="Calibri"/>
                    <a:cs typeface="Calibri"/>
                  </a:defRPr>
                </a:pPr>
                <a:endParaRPr lang="nb-NO"/>
              </a:p>
            </c:txPr>
            <c:showVal val="1"/>
          </c:dLbls>
          <c:cat>
            <c:numRef>
              <c:f>Sheet1!$B$1:$C$1</c:f>
              <c:numCache>
                <c:formatCode>General</c:formatCode>
                <c:ptCount val="2"/>
                <c:pt idx="0">
                  <c:v>1997</c:v>
                </c:pt>
                <c:pt idx="1">
                  <c:v>2007</c:v>
                </c:pt>
              </c:numCache>
            </c:numRef>
          </c:cat>
          <c:val>
            <c:numRef>
              <c:f>Sheet1!$B$2:$C$2</c:f>
              <c:numCache>
                <c:formatCode>@</c:formatCode>
                <c:ptCount val="2"/>
                <c:pt idx="0">
                  <c:v>3</c:v>
                </c:pt>
                <c:pt idx="1">
                  <c:v>9</c:v>
                </c:pt>
              </c:numCache>
            </c:numRef>
          </c:val>
        </c:ser>
        <c:ser>
          <c:idx val="1"/>
          <c:order val="1"/>
          <c:tx>
            <c:strRef>
              <c:f>Sheet1!$A$3</c:f>
              <c:strCache>
                <c:ptCount val="1"/>
                <c:pt idx="0">
                  <c:v>Negativ</c:v>
                </c:pt>
              </c:strCache>
            </c:strRef>
          </c:tx>
          <c:spPr>
            <a:solidFill>
              <a:srgbClr val="993366"/>
            </a:solidFill>
            <a:ln w="12699">
              <a:solidFill>
                <a:srgbClr val="000000"/>
              </a:solidFill>
              <a:prstDash val="solid"/>
            </a:ln>
          </c:spPr>
          <c:dLbls>
            <c:spPr>
              <a:noFill/>
              <a:ln w="25398">
                <a:noFill/>
              </a:ln>
            </c:spPr>
            <c:txPr>
              <a:bodyPr/>
              <a:lstStyle/>
              <a:p>
                <a:pPr>
                  <a:defRPr lang="nb-NO" sz="800" b="1" i="0" u="none" strike="noStrike" baseline="0">
                    <a:solidFill>
                      <a:srgbClr val="000000"/>
                    </a:solidFill>
                    <a:latin typeface="Calibri"/>
                    <a:ea typeface="Calibri"/>
                    <a:cs typeface="Calibri"/>
                  </a:defRPr>
                </a:pPr>
                <a:endParaRPr lang="nb-NO"/>
              </a:p>
            </c:txPr>
            <c:showVal val="1"/>
          </c:dLbls>
          <c:cat>
            <c:numRef>
              <c:f>Sheet1!$B$1:$C$1</c:f>
              <c:numCache>
                <c:formatCode>General</c:formatCode>
                <c:ptCount val="2"/>
                <c:pt idx="0">
                  <c:v>1997</c:v>
                </c:pt>
                <c:pt idx="1">
                  <c:v>2007</c:v>
                </c:pt>
              </c:numCache>
            </c:numRef>
          </c:cat>
          <c:val>
            <c:numRef>
              <c:f>Sheet1!$B$3:$C$3</c:f>
              <c:numCache>
                <c:formatCode>General</c:formatCode>
                <c:ptCount val="2"/>
                <c:pt idx="0">
                  <c:v>7</c:v>
                </c:pt>
                <c:pt idx="1">
                  <c:v>5</c:v>
                </c:pt>
              </c:numCache>
            </c:numRef>
          </c:val>
        </c:ser>
        <c:ser>
          <c:idx val="2"/>
          <c:order val="2"/>
          <c:tx>
            <c:strRef>
              <c:f>Sheet1!$A$4</c:f>
              <c:strCache>
                <c:ptCount val="1"/>
                <c:pt idx="0">
                  <c:v>Nøytral/Saksorientert</c:v>
                </c:pt>
              </c:strCache>
            </c:strRef>
          </c:tx>
          <c:spPr>
            <a:solidFill>
              <a:srgbClr val="FFFFCC"/>
            </a:solidFill>
            <a:ln w="12699">
              <a:solidFill>
                <a:srgbClr val="000000"/>
              </a:solidFill>
              <a:prstDash val="solid"/>
            </a:ln>
          </c:spPr>
          <c:dLbls>
            <c:spPr>
              <a:noFill/>
              <a:ln w="25398">
                <a:noFill/>
              </a:ln>
            </c:spPr>
            <c:txPr>
              <a:bodyPr/>
              <a:lstStyle/>
              <a:p>
                <a:pPr>
                  <a:defRPr lang="nb-NO" sz="800" b="1" i="0" u="none" strike="noStrike" baseline="0">
                    <a:solidFill>
                      <a:srgbClr val="000000"/>
                    </a:solidFill>
                    <a:latin typeface="Calibri"/>
                    <a:ea typeface="Calibri"/>
                    <a:cs typeface="Calibri"/>
                  </a:defRPr>
                </a:pPr>
                <a:endParaRPr lang="nb-NO"/>
              </a:p>
            </c:txPr>
            <c:showVal val="1"/>
          </c:dLbls>
          <c:cat>
            <c:numRef>
              <c:f>Sheet1!$B$1:$C$1</c:f>
              <c:numCache>
                <c:formatCode>General</c:formatCode>
                <c:ptCount val="2"/>
                <c:pt idx="0">
                  <c:v>1997</c:v>
                </c:pt>
                <c:pt idx="1">
                  <c:v>2007</c:v>
                </c:pt>
              </c:numCache>
            </c:numRef>
          </c:cat>
          <c:val>
            <c:numRef>
              <c:f>Sheet1!$B$4:$C$4</c:f>
              <c:numCache>
                <c:formatCode>General</c:formatCode>
                <c:ptCount val="2"/>
                <c:pt idx="0">
                  <c:v>5</c:v>
                </c:pt>
                <c:pt idx="1">
                  <c:v>13</c:v>
                </c:pt>
              </c:numCache>
            </c:numRef>
          </c:val>
        </c:ser>
        <c:ser>
          <c:idx val="3"/>
          <c:order val="3"/>
          <c:tx>
            <c:strRef>
              <c:f>Sheet1!$A$5</c:f>
              <c:strCache>
                <c:ptCount val="1"/>
                <c:pt idx="0">
                  <c:v>Nevnes</c:v>
                </c:pt>
              </c:strCache>
            </c:strRef>
          </c:tx>
          <c:spPr>
            <a:solidFill>
              <a:srgbClr val="CCFFFF"/>
            </a:solidFill>
            <a:ln w="12699">
              <a:solidFill>
                <a:srgbClr val="000000"/>
              </a:solidFill>
              <a:prstDash val="solid"/>
            </a:ln>
          </c:spPr>
          <c:dLbls>
            <c:spPr>
              <a:noFill/>
              <a:ln w="25398">
                <a:noFill/>
              </a:ln>
            </c:spPr>
            <c:txPr>
              <a:bodyPr/>
              <a:lstStyle/>
              <a:p>
                <a:pPr>
                  <a:defRPr lang="nb-NO" sz="800" b="1" i="0" u="none" strike="noStrike" baseline="0">
                    <a:solidFill>
                      <a:srgbClr val="000000"/>
                    </a:solidFill>
                    <a:latin typeface="Calibri"/>
                    <a:ea typeface="Calibri"/>
                    <a:cs typeface="Calibri"/>
                  </a:defRPr>
                </a:pPr>
                <a:endParaRPr lang="nb-NO"/>
              </a:p>
            </c:txPr>
            <c:showVal val="1"/>
          </c:dLbls>
          <c:cat>
            <c:numRef>
              <c:f>Sheet1!$B$1:$C$1</c:f>
              <c:numCache>
                <c:formatCode>General</c:formatCode>
                <c:ptCount val="2"/>
                <c:pt idx="0">
                  <c:v>1997</c:v>
                </c:pt>
                <c:pt idx="1">
                  <c:v>2007</c:v>
                </c:pt>
              </c:numCache>
            </c:numRef>
          </c:cat>
          <c:val>
            <c:numRef>
              <c:f>Sheet1!$B$5:$C$5</c:f>
              <c:numCache>
                <c:formatCode>General</c:formatCode>
                <c:ptCount val="2"/>
                <c:pt idx="0">
                  <c:v>3</c:v>
                </c:pt>
                <c:pt idx="1">
                  <c:v>3</c:v>
                </c:pt>
              </c:numCache>
            </c:numRef>
          </c:val>
        </c:ser>
        <c:dLbls>
          <c:showVal val="1"/>
        </c:dLbls>
        <c:overlap val="100"/>
        <c:axId val="38236544"/>
        <c:axId val="38238080"/>
      </c:barChart>
      <c:catAx>
        <c:axId val="38236544"/>
        <c:scaling>
          <c:orientation val="minMax"/>
        </c:scaling>
        <c:axPos val="b"/>
        <c:numFmt formatCode="General" sourceLinked="1"/>
        <c:majorTickMark val="in"/>
        <c:tickLblPos val="nextTo"/>
        <c:spPr>
          <a:ln w="3175">
            <a:solidFill>
              <a:srgbClr val="000000"/>
            </a:solidFill>
            <a:prstDash val="solid"/>
          </a:ln>
        </c:spPr>
        <c:txPr>
          <a:bodyPr rot="0" vert="horz"/>
          <a:lstStyle/>
          <a:p>
            <a:pPr>
              <a:defRPr lang="nb-NO" sz="800" b="1" i="0" u="none" strike="noStrike" baseline="0">
                <a:solidFill>
                  <a:srgbClr val="000000"/>
                </a:solidFill>
                <a:latin typeface="Calibri"/>
                <a:ea typeface="Calibri"/>
                <a:cs typeface="Calibri"/>
              </a:defRPr>
            </a:pPr>
            <a:endParaRPr lang="nb-NO"/>
          </a:p>
        </c:txPr>
        <c:crossAx val="38238080"/>
        <c:crosses val="autoZero"/>
        <c:auto val="1"/>
        <c:lblAlgn val="ctr"/>
        <c:lblOffset val="100"/>
        <c:tickLblSkip val="1"/>
        <c:tickMarkSkip val="1"/>
      </c:catAx>
      <c:valAx>
        <c:axId val="38238080"/>
        <c:scaling>
          <c:orientation val="minMax"/>
        </c:scaling>
        <c:delete val="1"/>
        <c:axPos val="l"/>
        <c:numFmt formatCode="0\ %" sourceLinked="1"/>
        <c:tickLblPos val="none"/>
        <c:crossAx val="38236544"/>
        <c:crosses val="autoZero"/>
        <c:crossBetween val="between"/>
      </c:valAx>
      <c:spPr>
        <a:solidFill>
          <a:srgbClr val="C0C0C0"/>
        </a:solidFill>
        <a:ln w="12699">
          <a:solidFill>
            <a:srgbClr val="808080"/>
          </a:solidFill>
          <a:prstDash val="solid"/>
        </a:ln>
      </c:spPr>
    </c:plotArea>
    <c:legend>
      <c:legendPos val="r"/>
      <c:legendEntry>
        <c:idx val="0"/>
        <c:txPr>
          <a:bodyPr/>
          <a:lstStyle/>
          <a:p>
            <a:pPr>
              <a:defRPr lang="nb-NO" sz="900" b="1" i="0" u="none" strike="noStrike" kern="800" baseline="0">
                <a:solidFill>
                  <a:srgbClr val="000000"/>
                </a:solidFill>
                <a:latin typeface="Calibri"/>
                <a:ea typeface="Calibri"/>
                <a:cs typeface="Calibri"/>
              </a:defRPr>
            </a:pPr>
            <a:endParaRPr lang="nb-NO"/>
          </a:p>
        </c:txPr>
      </c:legendEntry>
      <c:legendEntry>
        <c:idx val="1"/>
        <c:txPr>
          <a:bodyPr/>
          <a:lstStyle/>
          <a:p>
            <a:pPr>
              <a:defRPr lang="nb-NO" sz="900" b="1" i="0" u="none" strike="noStrike" kern="800" baseline="0">
                <a:solidFill>
                  <a:srgbClr val="000000"/>
                </a:solidFill>
                <a:latin typeface="Calibri"/>
                <a:ea typeface="Calibri"/>
                <a:cs typeface="Calibri"/>
              </a:defRPr>
            </a:pPr>
            <a:endParaRPr lang="nb-NO"/>
          </a:p>
        </c:txPr>
      </c:legendEntry>
      <c:legendEntry>
        <c:idx val="2"/>
        <c:txPr>
          <a:bodyPr/>
          <a:lstStyle/>
          <a:p>
            <a:pPr>
              <a:defRPr lang="nb-NO" sz="900" b="1" i="0" u="none" strike="noStrike" kern="800" baseline="0">
                <a:solidFill>
                  <a:srgbClr val="000000"/>
                </a:solidFill>
                <a:latin typeface="Calibri"/>
                <a:ea typeface="Calibri"/>
                <a:cs typeface="Calibri"/>
              </a:defRPr>
            </a:pPr>
            <a:endParaRPr lang="nb-NO"/>
          </a:p>
        </c:txPr>
      </c:legendEntry>
      <c:legendEntry>
        <c:idx val="3"/>
        <c:txPr>
          <a:bodyPr/>
          <a:lstStyle/>
          <a:p>
            <a:pPr>
              <a:defRPr lang="nb-NO" sz="1000" b="1" i="0" u="none" strike="noStrike" kern="800" baseline="0">
                <a:solidFill>
                  <a:srgbClr val="000000"/>
                </a:solidFill>
                <a:latin typeface="Calibri"/>
                <a:ea typeface="Calibri"/>
                <a:cs typeface="Calibri"/>
              </a:defRPr>
            </a:pPr>
            <a:endParaRPr lang="nb-NO"/>
          </a:p>
        </c:txPr>
      </c:legendEntry>
      <c:layout>
        <c:manualLayout>
          <c:xMode val="edge"/>
          <c:yMode val="edge"/>
          <c:x val="0.57662217952198969"/>
          <c:y val="0.2699627884659565"/>
          <c:w val="0.4035938271604938"/>
          <c:h val="0.62355454373758978"/>
        </c:manualLayout>
      </c:layout>
      <c:spPr>
        <a:noFill/>
        <a:ln w="3175" cap="rnd">
          <a:noFill/>
          <a:prstDash val="solid"/>
        </a:ln>
      </c:spPr>
      <c:txPr>
        <a:bodyPr/>
        <a:lstStyle/>
        <a:p>
          <a:pPr>
            <a:defRPr lang="nb-NO" sz="800" b="1" i="0" u="none" strike="noStrike" kern="800" baseline="0">
              <a:solidFill>
                <a:srgbClr val="000000"/>
              </a:solidFill>
              <a:latin typeface="Calibri"/>
              <a:ea typeface="Calibri"/>
              <a:cs typeface="Calibri"/>
            </a:defRPr>
          </a:pPr>
          <a:endParaRPr lang="nb-NO"/>
        </a:p>
      </c:txPr>
    </c:legend>
    <c:plotVisOnly val="1"/>
    <c:dispBlanksAs val="gap"/>
  </c:chart>
  <c:spPr>
    <a:noFill/>
    <a:ln w="3175">
      <a:noFill/>
      <a:prstDash val="solid"/>
    </a:ln>
  </c:spPr>
  <c:txPr>
    <a:bodyPr/>
    <a:lstStyle/>
    <a:p>
      <a:pPr>
        <a:defRPr sz="800" b="1" i="0" u="none" strike="noStrike" baseline="0">
          <a:solidFill>
            <a:srgbClr val="000000"/>
          </a:solidFill>
          <a:latin typeface="Calibri"/>
          <a:ea typeface="Calibri"/>
          <a:cs typeface="Calibri"/>
        </a:defRPr>
      </a:pPr>
      <a:endParaRPr lang="nb-N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lang="nb-NO" sz="1050" b="1" i="0" u="none" strike="noStrike" baseline="0">
                <a:solidFill>
                  <a:srgbClr val="000000"/>
                </a:solidFill>
                <a:latin typeface="Calibri"/>
                <a:ea typeface="Calibri"/>
                <a:cs typeface="Calibri"/>
              </a:defRPr>
            </a:pPr>
            <a:r>
              <a:rPr lang="nb-NO"/>
              <a:t>Person eller tema?</a:t>
            </a:r>
          </a:p>
        </c:rich>
      </c:tx>
      <c:layout>
        <c:manualLayout>
          <c:xMode val="edge"/>
          <c:yMode val="edge"/>
          <c:x val="0.31578947368421312"/>
          <c:y val="2.0304568527918791E-2"/>
        </c:manualLayout>
      </c:layout>
      <c:spPr>
        <a:noFill/>
        <a:ln w="25399">
          <a:noFill/>
        </a:ln>
      </c:spPr>
    </c:title>
    <c:plotArea>
      <c:layout>
        <c:manualLayout>
          <c:layoutTarget val="inner"/>
          <c:xMode val="edge"/>
          <c:yMode val="edge"/>
          <c:x val="0.10526315789473686"/>
          <c:y val="0.21319796954314721"/>
          <c:w val="0.59868421052631582"/>
          <c:h val="0.59898477157360408"/>
        </c:manualLayout>
      </c:layout>
      <c:barChart>
        <c:barDir val="col"/>
        <c:grouping val="stacked"/>
        <c:ser>
          <c:idx val="0"/>
          <c:order val="0"/>
          <c:tx>
            <c:strRef>
              <c:f>Sheet1!$A$2</c:f>
              <c:strCache>
                <c:ptCount val="1"/>
                <c:pt idx="0">
                  <c:v>Person</c:v>
                </c:pt>
              </c:strCache>
            </c:strRef>
          </c:tx>
          <c:spPr>
            <a:solidFill>
              <a:srgbClr val="9999FF"/>
            </a:solidFill>
            <a:ln w="12700">
              <a:solidFill>
                <a:srgbClr val="000000"/>
              </a:solidFill>
              <a:prstDash val="solid"/>
            </a:ln>
          </c:spPr>
          <c:cat>
            <c:numRef>
              <c:f>Sheet1!$B$1:$C$1</c:f>
              <c:numCache>
                <c:formatCode>General</c:formatCode>
                <c:ptCount val="2"/>
                <c:pt idx="0">
                  <c:v>1997</c:v>
                </c:pt>
                <c:pt idx="1">
                  <c:v>2007</c:v>
                </c:pt>
              </c:numCache>
            </c:numRef>
          </c:cat>
          <c:val>
            <c:numRef>
              <c:f>Sheet1!$B$2:$C$2</c:f>
              <c:numCache>
                <c:formatCode>General</c:formatCode>
                <c:ptCount val="2"/>
                <c:pt idx="0">
                  <c:v>8</c:v>
                </c:pt>
                <c:pt idx="1">
                  <c:v>9</c:v>
                </c:pt>
              </c:numCache>
            </c:numRef>
          </c:val>
        </c:ser>
        <c:ser>
          <c:idx val="1"/>
          <c:order val="1"/>
          <c:tx>
            <c:strRef>
              <c:f>Sheet1!$A$3</c:f>
              <c:strCache>
                <c:ptCount val="1"/>
                <c:pt idx="0">
                  <c:v>Tema</c:v>
                </c:pt>
              </c:strCache>
            </c:strRef>
          </c:tx>
          <c:spPr>
            <a:solidFill>
              <a:srgbClr val="993366"/>
            </a:solidFill>
            <a:ln w="12700">
              <a:solidFill>
                <a:srgbClr val="000000"/>
              </a:solidFill>
              <a:prstDash val="solid"/>
            </a:ln>
          </c:spPr>
          <c:cat>
            <c:numRef>
              <c:f>Sheet1!$B$1:$C$1</c:f>
              <c:numCache>
                <c:formatCode>General</c:formatCode>
                <c:ptCount val="2"/>
                <c:pt idx="0">
                  <c:v>1997</c:v>
                </c:pt>
                <c:pt idx="1">
                  <c:v>2007</c:v>
                </c:pt>
              </c:numCache>
            </c:numRef>
          </c:cat>
          <c:val>
            <c:numRef>
              <c:f>Sheet1!$B$3:$C$3</c:f>
              <c:numCache>
                <c:formatCode>General</c:formatCode>
                <c:ptCount val="2"/>
                <c:pt idx="0">
                  <c:v>8</c:v>
                </c:pt>
                <c:pt idx="1">
                  <c:v>15</c:v>
                </c:pt>
              </c:numCache>
            </c:numRef>
          </c:val>
        </c:ser>
        <c:ser>
          <c:idx val="2"/>
          <c:order val="2"/>
          <c:tx>
            <c:strRef>
              <c:f>Sheet1!$A$4</c:f>
              <c:strCache>
                <c:ptCount val="1"/>
                <c:pt idx="0">
                  <c:v>Annet</c:v>
                </c:pt>
              </c:strCache>
            </c:strRef>
          </c:tx>
          <c:spPr>
            <a:solidFill>
              <a:srgbClr val="FFFFCC"/>
            </a:solidFill>
            <a:ln w="12700">
              <a:solidFill>
                <a:srgbClr val="000000"/>
              </a:solidFill>
              <a:prstDash val="solid"/>
            </a:ln>
          </c:spPr>
          <c:cat>
            <c:numRef>
              <c:f>Sheet1!$B$1:$C$1</c:f>
              <c:numCache>
                <c:formatCode>General</c:formatCode>
                <c:ptCount val="2"/>
                <c:pt idx="0">
                  <c:v>1997</c:v>
                </c:pt>
                <c:pt idx="1">
                  <c:v>2007</c:v>
                </c:pt>
              </c:numCache>
            </c:numRef>
          </c:cat>
          <c:val>
            <c:numRef>
              <c:f>Sheet1!$B$4:$C$4</c:f>
              <c:numCache>
                <c:formatCode>General</c:formatCode>
                <c:ptCount val="2"/>
                <c:pt idx="0">
                  <c:v>2</c:v>
                </c:pt>
                <c:pt idx="1">
                  <c:v>6</c:v>
                </c:pt>
              </c:numCache>
            </c:numRef>
          </c:val>
        </c:ser>
        <c:overlap val="100"/>
        <c:axId val="38171392"/>
        <c:axId val="38172928"/>
      </c:barChart>
      <c:catAx>
        <c:axId val="38171392"/>
        <c:scaling>
          <c:orientation val="minMax"/>
        </c:scaling>
        <c:axPos val="b"/>
        <c:numFmt formatCode="General" sourceLinked="1"/>
        <c:tickLblPos val="nextTo"/>
        <c:spPr>
          <a:ln w="3175">
            <a:solidFill>
              <a:srgbClr val="000000"/>
            </a:solidFill>
            <a:prstDash val="solid"/>
          </a:ln>
        </c:spPr>
        <c:txPr>
          <a:bodyPr rot="0" vert="horz"/>
          <a:lstStyle/>
          <a:p>
            <a:pPr>
              <a:defRPr lang="nb-NO" sz="800" b="1" i="0" u="none" strike="noStrike" baseline="0">
                <a:solidFill>
                  <a:srgbClr val="000000"/>
                </a:solidFill>
                <a:latin typeface="Calibri"/>
                <a:ea typeface="Calibri"/>
                <a:cs typeface="Calibri"/>
              </a:defRPr>
            </a:pPr>
            <a:endParaRPr lang="nb-NO"/>
          </a:p>
        </c:txPr>
        <c:crossAx val="38172928"/>
        <c:crosses val="autoZero"/>
        <c:auto val="1"/>
        <c:lblAlgn val="ctr"/>
        <c:lblOffset val="100"/>
        <c:tickLblSkip val="1"/>
        <c:tickMarkSkip val="1"/>
      </c:catAx>
      <c:valAx>
        <c:axId val="381729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nb-NO" sz="800" b="1" i="0" u="none" strike="noStrike" baseline="0">
                <a:solidFill>
                  <a:srgbClr val="000000"/>
                </a:solidFill>
                <a:latin typeface="Calibri"/>
                <a:ea typeface="Calibri"/>
                <a:cs typeface="Calibri"/>
              </a:defRPr>
            </a:pPr>
            <a:endParaRPr lang="nb-NO"/>
          </a:p>
        </c:txPr>
        <c:crossAx val="38171392"/>
        <c:crosses val="autoZero"/>
        <c:crossBetween val="between"/>
      </c:valAx>
      <c:spPr>
        <a:solidFill>
          <a:srgbClr val="C0C0C0"/>
        </a:solidFill>
        <a:ln w="3175">
          <a:solidFill>
            <a:srgbClr val="000000"/>
          </a:solidFill>
          <a:prstDash val="solid"/>
        </a:ln>
      </c:spPr>
    </c:plotArea>
    <c:legend>
      <c:legendPos val="r"/>
      <c:layout>
        <c:manualLayout>
          <c:xMode val="edge"/>
          <c:yMode val="edge"/>
          <c:x val="0.72697368421052866"/>
          <c:y val="0.3096446700507629"/>
          <c:w val="0.22368421052631579"/>
          <c:h val="0.3096446700507629"/>
        </c:manualLayout>
      </c:layout>
      <c:spPr>
        <a:noFill/>
        <a:ln w="3175">
          <a:solidFill>
            <a:srgbClr val="000000"/>
          </a:solidFill>
          <a:prstDash val="solid"/>
        </a:ln>
      </c:spPr>
      <c:txPr>
        <a:bodyPr/>
        <a:lstStyle/>
        <a:p>
          <a:pPr>
            <a:defRPr lang="nb-NO" sz="805" b="1" i="0" u="none" strike="noStrike" baseline="0">
              <a:solidFill>
                <a:srgbClr val="000000"/>
              </a:solidFill>
              <a:latin typeface="Calibri"/>
              <a:ea typeface="Calibri"/>
              <a:cs typeface="Calibri"/>
            </a:defRPr>
          </a:pPr>
          <a:endParaRPr lang="nb-NO"/>
        </a:p>
      </c:txPr>
    </c:legend>
    <c:plotVisOnly val="1"/>
    <c:dispBlanksAs val="gap"/>
  </c:chart>
  <c:spPr>
    <a:noFill/>
  </c:spPr>
  <c:txPr>
    <a:bodyPr/>
    <a:lstStyle/>
    <a:p>
      <a:pPr>
        <a:defRPr sz="875" b="1" i="0" u="none" strike="noStrike" baseline="0">
          <a:solidFill>
            <a:srgbClr val="000000"/>
          </a:solidFill>
          <a:latin typeface="Calibri"/>
          <a:ea typeface="Calibri"/>
          <a:cs typeface="Calibri"/>
        </a:defRPr>
      </a:pPr>
      <a:endParaRPr lang="nb-NO"/>
    </a:p>
  </c:tx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9BE5-E893-41DC-A8EB-1BF8FCB8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5099</Words>
  <Characters>27028</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n17772</dc:creator>
  <cp:lastModifiedBy>Lady Susanne</cp:lastModifiedBy>
  <cp:revision>2</cp:revision>
  <cp:lastPrinted>2009-03-17T13:51:00Z</cp:lastPrinted>
  <dcterms:created xsi:type="dcterms:W3CDTF">2009-08-03T05:28:00Z</dcterms:created>
  <dcterms:modified xsi:type="dcterms:W3CDTF">2009-08-03T05:28:00Z</dcterms:modified>
</cp:coreProperties>
</file>